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FA66E" w14:textId="2810DD09" w:rsidR="007111A7" w:rsidRDefault="00FF35E5" w:rsidP="00FF35E5">
      <w:pPr>
        <w:jc w:val="center"/>
      </w:pPr>
      <w:r>
        <w:rPr>
          <w:rFonts w:ascii="Mixage ITC Std Book" w:hAnsi="Mixage ITC Std Book"/>
          <w:noProof/>
        </w:rPr>
        <w:drawing>
          <wp:inline distT="0" distB="0" distL="0" distR="0" wp14:anchorId="29FC5932" wp14:editId="545667E6">
            <wp:extent cx="3982085" cy="1470309"/>
            <wp:effectExtent l="0" t="0" r="0" b="0"/>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6833" cy="1479447"/>
                    </a:xfrm>
                    <a:prstGeom prst="rect">
                      <a:avLst/>
                    </a:prstGeom>
                  </pic:spPr>
                </pic:pic>
              </a:graphicData>
            </a:graphic>
          </wp:inline>
        </w:drawing>
      </w:r>
    </w:p>
    <w:p w14:paraId="033B89A9" w14:textId="77777777" w:rsidR="00FF35E5" w:rsidRDefault="00FF35E5" w:rsidP="00FF35E5">
      <w:pPr>
        <w:jc w:val="center"/>
      </w:pPr>
    </w:p>
    <w:p w14:paraId="5421A087" w14:textId="77777777" w:rsidR="00FF35E5" w:rsidRDefault="00FF35E5" w:rsidP="00FF35E5">
      <w:pPr>
        <w:jc w:val="center"/>
      </w:pPr>
    </w:p>
    <w:p w14:paraId="498F86C7" w14:textId="77777777" w:rsidR="00B34F17" w:rsidRDefault="00B34F17" w:rsidP="00FF35E5">
      <w:pPr>
        <w:jc w:val="center"/>
      </w:pPr>
    </w:p>
    <w:p w14:paraId="7ED8919E" w14:textId="77777777" w:rsidR="00B34F17" w:rsidRDefault="00B34F17" w:rsidP="00FF35E5">
      <w:pPr>
        <w:jc w:val="center"/>
      </w:pPr>
    </w:p>
    <w:p w14:paraId="70E22214" w14:textId="77777777" w:rsidR="00CE16B6" w:rsidRPr="00CF5191" w:rsidRDefault="00CE16B6" w:rsidP="00CE16B6">
      <w:pPr>
        <w:spacing w:after="0" w:line="240" w:lineRule="auto"/>
        <w:jc w:val="center"/>
        <w:rPr>
          <w:rFonts w:ascii="Mixage ITC Std Medium" w:hAnsi="Mixage ITC Std Medium"/>
          <w:color w:val="D22A23"/>
          <w:sz w:val="110"/>
          <w:szCs w:val="110"/>
        </w:rPr>
      </w:pPr>
      <w:r w:rsidRPr="00CF5191">
        <w:rPr>
          <w:rFonts w:ascii="Mixage ITC Std Medium" w:hAnsi="Mixage ITC Std Medium"/>
          <w:color w:val="D22A23"/>
          <w:sz w:val="110"/>
          <w:szCs w:val="110"/>
        </w:rPr>
        <w:t>FAFSA:</w:t>
      </w:r>
    </w:p>
    <w:p w14:paraId="2E425FD7" w14:textId="77777777" w:rsidR="00CE16B6" w:rsidRPr="00CF5191" w:rsidRDefault="00CE16B6" w:rsidP="00CE16B6">
      <w:pPr>
        <w:spacing w:after="0" w:line="240" w:lineRule="auto"/>
        <w:jc w:val="center"/>
        <w:rPr>
          <w:rFonts w:ascii="Mixage ITC Std Medium" w:hAnsi="Mixage ITC Std Medium"/>
          <w:color w:val="D22A23"/>
          <w:sz w:val="110"/>
          <w:szCs w:val="110"/>
        </w:rPr>
      </w:pPr>
      <w:r w:rsidRPr="00CF5191">
        <w:rPr>
          <w:rFonts w:ascii="Mixage ITC Std Medium" w:hAnsi="Mixage ITC Std Medium"/>
          <w:color w:val="D22A23"/>
          <w:sz w:val="110"/>
          <w:szCs w:val="110"/>
        </w:rPr>
        <w:t>Free Application for Federal Student Aid</w:t>
      </w:r>
    </w:p>
    <w:p w14:paraId="20DCB1D6" w14:textId="77777777" w:rsidR="00FF35E5" w:rsidRDefault="00FF35E5" w:rsidP="00FF35E5">
      <w:pPr>
        <w:jc w:val="center"/>
        <w:rPr>
          <w:rFonts w:ascii="Mixage ITC Std Book" w:hAnsi="Mixage ITC Std Book"/>
        </w:rPr>
      </w:pPr>
    </w:p>
    <w:p w14:paraId="35843DCC" w14:textId="77777777" w:rsidR="00CE16B6" w:rsidRDefault="00CE16B6" w:rsidP="00FF35E5">
      <w:pPr>
        <w:jc w:val="center"/>
        <w:rPr>
          <w:rFonts w:ascii="Mixage ITC Std Book" w:hAnsi="Mixage ITC Std Book"/>
        </w:rPr>
      </w:pPr>
    </w:p>
    <w:p w14:paraId="142C0629" w14:textId="77777777" w:rsidR="00CE16B6" w:rsidRDefault="00CE16B6" w:rsidP="00FF35E5">
      <w:pPr>
        <w:jc w:val="center"/>
        <w:rPr>
          <w:rFonts w:ascii="Mixage ITC Std Book" w:hAnsi="Mixage ITC Std Book"/>
        </w:rPr>
      </w:pPr>
    </w:p>
    <w:p w14:paraId="67090082" w14:textId="77777777" w:rsidR="004C72CC" w:rsidRDefault="004C72CC" w:rsidP="004C72CC">
      <w:pPr>
        <w:jc w:val="center"/>
        <w:rPr>
          <w:b/>
          <w:bCs/>
          <w:i/>
          <w:iCs/>
          <w:color w:val="73B7CE"/>
        </w:rPr>
      </w:pPr>
      <w:r w:rsidRPr="00D84461">
        <w:rPr>
          <w:b/>
          <w:bCs/>
          <w:i/>
          <w:iCs/>
          <w:color w:val="73B7CE"/>
        </w:rPr>
        <w:t>We invite you to share these materials with students and families. Please attribute these materials to The Scholarship Foundation of St. Louis and link back to the original source on the Foundation’s website to ensure students and families have the most accurate, up-to-date information.</w:t>
      </w:r>
    </w:p>
    <w:p w14:paraId="3F74A2DF" w14:textId="77777777" w:rsidR="0018742A" w:rsidRDefault="0018742A" w:rsidP="004C72CC">
      <w:pPr>
        <w:jc w:val="center"/>
        <w:rPr>
          <w:b/>
          <w:bCs/>
          <w:i/>
          <w:iCs/>
          <w:color w:val="73B7CE"/>
        </w:rPr>
      </w:pPr>
    </w:p>
    <w:p w14:paraId="2674F508" w14:textId="330713E3" w:rsidR="0018742A" w:rsidRDefault="0018742A" w:rsidP="004C72CC">
      <w:pPr>
        <w:jc w:val="center"/>
        <w:rPr>
          <w:b/>
          <w:bCs/>
          <w:i/>
          <w:iCs/>
          <w:color w:val="73B7CE"/>
        </w:rPr>
      </w:pPr>
      <w:r w:rsidRPr="0018742A">
        <w:rPr>
          <w:b/>
          <w:bCs/>
          <w:i/>
          <w:iCs/>
          <w:color w:val="73B7CE"/>
        </w:rPr>
        <w:t xml:space="preserve">Policy is often changing and that is true for financial aid policy and programs. The Scholarship Foundation updates all materials, as needed, throughout the year and all content in this workbook is accurate as of the date on the back of page; please check the Foundation’s website at </w:t>
      </w:r>
      <w:hyperlink r:id="rId12" w:history="1">
        <w:r w:rsidRPr="0018742A">
          <w:rPr>
            <w:rStyle w:val="Hyperlink"/>
            <w:b/>
            <w:bCs/>
            <w:i/>
            <w:iCs/>
          </w:rPr>
          <w:t>www.sfstl.org</w:t>
        </w:r>
      </w:hyperlink>
      <w:r w:rsidRPr="0018742A">
        <w:rPr>
          <w:b/>
          <w:bCs/>
          <w:i/>
          <w:iCs/>
          <w:color w:val="73B7CE"/>
        </w:rPr>
        <w:t xml:space="preserve"> for an updated version or contact us to speak with a member of our advising team to understand any changes that have been made after that date.</w:t>
      </w:r>
    </w:p>
    <w:p w14:paraId="12D13C8E" w14:textId="77777777" w:rsidR="00B34F17" w:rsidRDefault="00B34F17" w:rsidP="004C72CC">
      <w:pPr>
        <w:jc w:val="center"/>
        <w:rPr>
          <w:b/>
          <w:bCs/>
          <w:i/>
          <w:iCs/>
          <w:color w:val="73B7CE"/>
        </w:rPr>
      </w:pPr>
    </w:p>
    <w:p w14:paraId="0F4862F5" w14:textId="3F05CA92" w:rsidR="00F27C4F" w:rsidRDefault="00F27C4F">
      <w:pPr>
        <w:rPr>
          <w:rFonts w:ascii="Mixage ITC Std Book" w:hAnsi="Mixage ITC Std Book"/>
        </w:rPr>
      </w:pPr>
      <w:r>
        <w:rPr>
          <w:rFonts w:ascii="Mixage ITC Std Book" w:hAnsi="Mixage ITC Std Book"/>
        </w:rPr>
        <w:br w:type="page"/>
      </w:r>
    </w:p>
    <w:p w14:paraId="1546BEB9" w14:textId="77777777" w:rsidR="00F27C4F" w:rsidRDefault="00F27C4F" w:rsidP="00F27C4F">
      <w:pPr>
        <w:spacing w:after="0" w:line="240" w:lineRule="auto"/>
        <w:jc w:val="center"/>
        <w:rPr>
          <w:rFonts w:ascii="Mixage ITC Std Book" w:hAnsi="Mixage ITC Std Book"/>
          <w:b/>
          <w:sz w:val="56"/>
          <w:szCs w:val="36"/>
        </w:rPr>
      </w:pPr>
      <w:r w:rsidRPr="0044085C">
        <w:rPr>
          <w:rFonts w:ascii="Mixage ITC Std Book" w:hAnsi="Mixage ITC Std Book"/>
          <w:b/>
          <w:sz w:val="56"/>
          <w:szCs w:val="36"/>
        </w:rPr>
        <w:lastRenderedPageBreak/>
        <w:t>Table of Contents</w:t>
      </w:r>
    </w:p>
    <w:p w14:paraId="5BFDE14B" w14:textId="77777777" w:rsidR="005A0C4E" w:rsidRDefault="005A0C4E" w:rsidP="005A0C4E">
      <w:pPr>
        <w:spacing w:after="0" w:line="240" w:lineRule="auto"/>
        <w:rPr>
          <w:rFonts w:ascii="Mixage ITC Std Book" w:hAnsi="Mixage ITC Std Book"/>
          <w:bCs/>
          <w:sz w:val="24"/>
          <w:szCs w:val="14"/>
        </w:rPr>
      </w:pPr>
    </w:p>
    <w:p w14:paraId="5C447460" w14:textId="77777777" w:rsidR="005459E8" w:rsidRDefault="005459E8" w:rsidP="005A0C4E">
      <w:pPr>
        <w:spacing w:after="0" w:line="240" w:lineRule="auto"/>
        <w:rPr>
          <w:rFonts w:ascii="Mixage ITC Std Book" w:hAnsi="Mixage ITC Std Book"/>
          <w:bCs/>
          <w:sz w:val="32"/>
          <w:szCs w:val="18"/>
        </w:rPr>
      </w:pPr>
    </w:p>
    <w:p w14:paraId="41C62218" w14:textId="2C8AB83F" w:rsidR="002522EE" w:rsidRDefault="002522EE" w:rsidP="005A0C4E">
      <w:pPr>
        <w:spacing w:after="0" w:line="240" w:lineRule="auto"/>
        <w:rPr>
          <w:rFonts w:ascii="Mixage ITC Std Book" w:hAnsi="Mixage ITC Std Book"/>
          <w:sz w:val="32"/>
          <w:szCs w:val="32"/>
        </w:rPr>
      </w:pPr>
      <w:r w:rsidRPr="6DF6CA07">
        <w:rPr>
          <w:rFonts w:ascii="Mixage ITC Std Book" w:hAnsi="Mixage ITC Std Book"/>
          <w:sz w:val="32"/>
          <w:szCs w:val="32"/>
        </w:rPr>
        <w:t>Objectives</w:t>
      </w:r>
      <w:r w:rsidR="009D6450">
        <w:rPr>
          <w:rFonts w:ascii="Mixage ITC Std Book" w:hAnsi="Mixage ITC Std Book"/>
          <w:sz w:val="32"/>
          <w:szCs w:val="32"/>
        </w:rPr>
        <w:tab/>
      </w:r>
      <w:r w:rsidR="00ED4BE0">
        <w:tab/>
      </w:r>
      <w:r w:rsidR="00ED4BE0">
        <w:tab/>
      </w:r>
      <w:r w:rsidR="00ED4BE0">
        <w:tab/>
      </w:r>
      <w:r w:rsidR="00ED4BE0">
        <w:tab/>
      </w:r>
      <w:r w:rsidR="00ED4BE0">
        <w:tab/>
      </w:r>
      <w:r w:rsidR="00ED4BE0">
        <w:tab/>
      </w:r>
      <w:r w:rsidR="00ED4BE0">
        <w:tab/>
      </w:r>
      <w:r w:rsidR="00ED4BE0">
        <w:tab/>
      </w:r>
      <w:r w:rsidR="00ED4BE0">
        <w:tab/>
      </w:r>
      <w:r w:rsidR="00ED4BE0">
        <w:tab/>
      </w:r>
      <w:r w:rsidR="00A83C50" w:rsidRPr="6DF6CA07">
        <w:rPr>
          <w:rFonts w:ascii="Mixage ITC Std Book" w:hAnsi="Mixage ITC Std Book"/>
          <w:sz w:val="32"/>
          <w:szCs w:val="32"/>
        </w:rPr>
        <w:t>pg.</w:t>
      </w:r>
      <w:r w:rsidRPr="6DF6CA07">
        <w:rPr>
          <w:rFonts w:ascii="Mixage ITC Std Book" w:hAnsi="Mixage ITC Std Book"/>
          <w:sz w:val="32"/>
          <w:szCs w:val="32"/>
        </w:rPr>
        <w:t xml:space="preserve"> 3</w:t>
      </w:r>
    </w:p>
    <w:p w14:paraId="7BA91DCE" w14:textId="77777777" w:rsidR="00ED4BE0" w:rsidRPr="00B10EAA" w:rsidRDefault="00ED4BE0" w:rsidP="005A0C4E">
      <w:pPr>
        <w:spacing w:after="0" w:line="240" w:lineRule="auto"/>
        <w:rPr>
          <w:rFonts w:ascii="Mixage ITC Std Book" w:hAnsi="Mixage ITC Std Book"/>
          <w:bCs/>
          <w:sz w:val="32"/>
          <w:szCs w:val="18"/>
        </w:rPr>
      </w:pPr>
    </w:p>
    <w:p w14:paraId="6CB88768" w14:textId="73C373BD" w:rsidR="002522EE" w:rsidRDefault="002522EE"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#1: Understand Acronyms and Jargon</w:t>
      </w:r>
      <w:r w:rsidR="00ED4BE0">
        <w:rPr>
          <w:rFonts w:ascii="Mixage ITC Std Book" w:hAnsi="Mixage ITC Std Book"/>
          <w:bCs/>
          <w:sz w:val="32"/>
          <w:szCs w:val="18"/>
        </w:rPr>
        <w:tab/>
      </w:r>
      <w:r w:rsidR="00ED4BE0">
        <w:rPr>
          <w:rFonts w:ascii="Mixage ITC Std Book" w:hAnsi="Mixage ITC Std Book"/>
          <w:bCs/>
          <w:sz w:val="32"/>
          <w:szCs w:val="18"/>
        </w:rPr>
        <w:tab/>
      </w:r>
      <w:r w:rsidR="00ED4BE0">
        <w:rPr>
          <w:rFonts w:ascii="Mixage ITC Std Book" w:hAnsi="Mixage ITC Std Book"/>
          <w:bCs/>
          <w:sz w:val="32"/>
          <w:szCs w:val="18"/>
        </w:rPr>
        <w:tab/>
      </w:r>
      <w:r w:rsidR="00ED4BE0">
        <w:rPr>
          <w:rFonts w:ascii="Mixage ITC Std Book" w:hAnsi="Mixage ITC Std Book"/>
          <w:bCs/>
          <w:sz w:val="32"/>
          <w:szCs w:val="18"/>
        </w:rPr>
        <w:tab/>
      </w:r>
      <w:r w:rsidR="00A83C50" w:rsidRPr="00B10EAA">
        <w:rPr>
          <w:rFonts w:ascii="Mixage ITC Std Book" w:hAnsi="Mixage ITC Std Book"/>
          <w:bCs/>
          <w:sz w:val="32"/>
          <w:szCs w:val="18"/>
        </w:rPr>
        <w:t>pg.</w:t>
      </w:r>
      <w:r w:rsidRPr="00B10EAA">
        <w:rPr>
          <w:rFonts w:ascii="Mixage ITC Std Book" w:hAnsi="Mixage ITC Std Book"/>
          <w:bCs/>
          <w:sz w:val="32"/>
          <w:szCs w:val="18"/>
        </w:rPr>
        <w:t xml:space="preserve"> 4</w:t>
      </w:r>
    </w:p>
    <w:p w14:paraId="44B0FC99" w14:textId="77777777" w:rsidR="00ED4BE0" w:rsidRPr="00B10EAA" w:rsidRDefault="00ED4BE0" w:rsidP="005A0C4E">
      <w:pPr>
        <w:spacing w:after="0" w:line="240" w:lineRule="auto"/>
        <w:rPr>
          <w:rFonts w:ascii="Mixage ITC Std Book" w:hAnsi="Mixage ITC Std Book"/>
          <w:bCs/>
          <w:sz w:val="32"/>
          <w:szCs w:val="18"/>
        </w:rPr>
      </w:pPr>
    </w:p>
    <w:p w14:paraId="7EA09483" w14:textId="2C3C081B" w:rsidR="002522EE" w:rsidRDefault="002522EE" w:rsidP="005A0C4E">
      <w:pPr>
        <w:spacing w:after="0" w:line="240" w:lineRule="auto"/>
        <w:rPr>
          <w:rFonts w:ascii="Mixage ITC Std Book" w:hAnsi="Mixage ITC Std Book"/>
          <w:sz w:val="32"/>
          <w:szCs w:val="32"/>
        </w:rPr>
      </w:pPr>
      <w:r w:rsidRPr="6DF6CA07">
        <w:rPr>
          <w:rFonts w:ascii="Mixage ITC Std Book" w:hAnsi="Mixage ITC Std Book"/>
          <w:sz w:val="32"/>
          <w:szCs w:val="32"/>
        </w:rPr>
        <w:t xml:space="preserve">Objective #2: What, </w:t>
      </w:r>
      <w:bookmarkStart w:id="0" w:name="_Int_Y2uh1N9k"/>
      <w:r w:rsidRPr="6DF6CA07">
        <w:rPr>
          <w:rFonts w:ascii="Mixage ITC Std Book" w:hAnsi="Mixage ITC Std Book"/>
          <w:sz w:val="32"/>
          <w:szCs w:val="32"/>
        </w:rPr>
        <w:t>Why</w:t>
      </w:r>
      <w:bookmarkEnd w:id="0"/>
      <w:r w:rsidRPr="6DF6CA07">
        <w:rPr>
          <w:rFonts w:ascii="Mixage ITC Std Book" w:hAnsi="Mixage ITC Std Book"/>
          <w:sz w:val="32"/>
          <w:szCs w:val="32"/>
        </w:rPr>
        <w:t>, When, and How of FAFSA</w:t>
      </w:r>
      <w:r w:rsidR="00ED4BE0">
        <w:tab/>
      </w:r>
      <w:r w:rsidR="00ED4BE0">
        <w:tab/>
      </w:r>
      <w:r w:rsidR="00ED4BE0">
        <w:tab/>
      </w:r>
      <w:r w:rsidRPr="6DF6CA07">
        <w:rPr>
          <w:rFonts w:ascii="Mixage ITC Std Book" w:hAnsi="Mixage ITC Std Book"/>
          <w:sz w:val="32"/>
          <w:szCs w:val="32"/>
        </w:rPr>
        <w:t>pg. 5</w:t>
      </w:r>
    </w:p>
    <w:p w14:paraId="621B90C1" w14:textId="77777777" w:rsidR="00ED4BE0" w:rsidRPr="00B10EAA" w:rsidRDefault="00ED4BE0" w:rsidP="005A0C4E">
      <w:pPr>
        <w:spacing w:after="0" w:line="240" w:lineRule="auto"/>
        <w:rPr>
          <w:rFonts w:ascii="Mixage ITC Std Book" w:hAnsi="Mixage ITC Std Book"/>
          <w:bCs/>
          <w:sz w:val="32"/>
          <w:szCs w:val="18"/>
        </w:rPr>
      </w:pPr>
    </w:p>
    <w:p w14:paraId="5FAE0E19" w14:textId="160FC3C3" w:rsidR="002522EE" w:rsidRDefault="002522EE"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#3: Identify the Correct FAFSA Website</w:t>
      </w:r>
      <w:r w:rsidR="00ED4BE0">
        <w:rPr>
          <w:rFonts w:ascii="Mixage ITC Std Book" w:hAnsi="Mixage ITC Std Book"/>
          <w:bCs/>
          <w:sz w:val="32"/>
          <w:szCs w:val="18"/>
        </w:rPr>
        <w:tab/>
      </w:r>
      <w:r w:rsidR="00ED4BE0">
        <w:rPr>
          <w:rFonts w:ascii="Mixage ITC Std Book" w:hAnsi="Mixage ITC Std Book"/>
          <w:bCs/>
          <w:sz w:val="32"/>
          <w:szCs w:val="18"/>
        </w:rPr>
        <w:tab/>
      </w:r>
      <w:r w:rsidR="00ED4BE0">
        <w:rPr>
          <w:rFonts w:ascii="Mixage ITC Std Book" w:hAnsi="Mixage ITC Std Book"/>
          <w:bCs/>
          <w:sz w:val="32"/>
          <w:szCs w:val="18"/>
        </w:rPr>
        <w:tab/>
      </w:r>
      <w:r w:rsidR="00ED4BE0">
        <w:rPr>
          <w:rFonts w:ascii="Mixage ITC Std Book" w:hAnsi="Mixage ITC Std Book"/>
          <w:bCs/>
          <w:sz w:val="32"/>
          <w:szCs w:val="18"/>
        </w:rPr>
        <w:tab/>
      </w:r>
      <w:r w:rsidRPr="00B10EAA">
        <w:rPr>
          <w:rFonts w:ascii="Mixage ITC Std Book" w:hAnsi="Mixage ITC Std Book"/>
          <w:bCs/>
          <w:sz w:val="32"/>
          <w:szCs w:val="18"/>
        </w:rPr>
        <w:t>pg. 6</w:t>
      </w:r>
    </w:p>
    <w:p w14:paraId="449D11CC" w14:textId="77777777" w:rsidR="00ED4BE0" w:rsidRPr="00B10EAA" w:rsidRDefault="00ED4BE0" w:rsidP="005A0C4E">
      <w:pPr>
        <w:spacing w:after="0" w:line="240" w:lineRule="auto"/>
        <w:rPr>
          <w:rFonts w:ascii="Mixage ITC Std Book" w:hAnsi="Mixage ITC Std Book"/>
          <w:bCs/>
          <w:sz w:val="32"/>
          <w:szCs w:val="18"/>
        </w:rPr>
      </w:pPr>
    </w:p>
    <w:p w14:paraId="6B7B7DB2" w14:textId="7BC70075" w:rsidR="002522EE" w:rsidRDefault="006920D5"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#4: Recognize Common Pitfall</w:t>
      </w:r>
      <w:r w:rsidR="003F1EBD" w:rsidRPr="00B10EAA">
        <w:rPr>
          <w:rFonts w:ascii="Mixage ITC Std Book" w:hAnsi="Mixage ITC Std Book"/>
          <w:bCs/>
          <w:sz w:val="32"/>
          <w:szCs w:val="18"/>
        </w:rPr>
        <w:t>s-Student Portion</w:t>
      </w:r>
      <w:r w:rsidR="00ED4BE0">
        <w:rPr>
          <w:rFonts w:ascii="Mixage ITC Std Book" w:hAnsi="Mixage ITC Std Book"/>
          <w:bCs/>
          <w:sz w:val="32"/>
          <w:szCs w:val="18"/>
        </w:rPr>
        <w:tab/>
      </w:r>
      <w:r w:rsidR="00ED4BE0">
        <w:rPr>
          <w:rFonts w:ascii="Mixage ITC Std Book" w:hAnsi="Mixage ITC Std Book"/>
          <w:bCs/>
          <w:sz w:val="32"/>
          <w:szCs w:val="18"/>
        </w:rPr>
        <w:tab/>
      </w:r>
      <w:r w:rsidR="00A83C50" w:rsidRPr="00B10EAA">
        <w:rPr>
          <w:rFonts w:ascii="Mixage ITC Std Book" w:hAnsi="Mixage ITC Std Book"/>
          <w:bCs/>
          <w:sz w:val="32"/>
          <w:szCs w:val="18"/>
        </w:rPr>
        <w:t>pgs.</w:t>
      </w:r>
      <w:r w:rsidR="003F1EBD" w:rsidRPr="00B10EAA">
        <w:rPr>
          <w:rFonts w:ascii="Mixage ITC Std Book" w:hAnsi="Mixage ITC Std Book"/>
          <w:bCs/>
          <w:sz w:val="32"/>
          <w:szCs w:val="18"/>
        </w:rPr>
        <w:t xml:space="preserve"> 7-3</w:t>
      </w:r>
      <w:r w:rsidR="009B2D45">
        <w:rPr>
          <w:rFonts w:ascii="Mixage ITC Std Book" w:hAnsi="Mixage ITC Std Book"/>
          <w:bCs/>
          <w:sz w:val="32"/>
          <w:szCs w:val="18"/>
        </w:rPr>
        <w:t>0</w:t>
      </w:r>
    </w:p>
    <w:p w14:paraId="5B26C927" w14:textId="77777777" w:rsidR="00ED4BE0" w:rsidRPr="00B10EAA" w:rsidRDefault="00ED4BE0" w:rsidP="005A0C4E">
      <w:pPr>
        <w:spacing w:after="0" w:line="240" w:lineRule="auto"/>
        <w:rPr>
          <w:rFonts w:ascii="Mixage ITC Std Book" w:hAnsi="Mixage ITC Std Book"/>
          <w:bCs/>
          <w:sz w:val="32"/>
          <w:szCs w:val="18"/>
        </w:rPr>
      </w:pPr>
    </w:p>
    <w:p w14:paraId="56FEDD41" w14:textId="60E880BD" w:rsidR="003F1EBD" w:rsidRDefault="003F1EBD"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#4: Recognize Common Pitfalls-Parent Portion</w:t>
      </w:r>
      <w:r w:rsidR="00ED4BE0">
        <w:rPr>
          <w:rFonts w:ascii="Mixage ITC Std Book" w:hAnsi="Mixage ITC Std Book"/>
          <w:bCs/>
          <w:sz w:val="32"/>
          <w:szCs w:val="18"/>
        </w:rPr>
        <w:tab/>
      </w:r>
      <w:r w:rsidR="00ED4BE0">
        <w:rPr>
          <w:rFonts w:ascii="Mixage ITC Std Book" w:hAnsi="Mixage ITC Std Book"/>
          <w:bCs/>
          <w:sz w:val="32"/>
          <w:szCs w:val="18"/>
        </w:rPr>
        <w:tab/>
      </w:r>
      <w:r w:rsidRPr="00B10EAA">
        <w:rPr>
          <w:rFonts w:ascii="Mixage ITC Std Book" w:hAnsi="Mixage ITC Std Book"/>
          <w:bCs/>
          <w:sz w:val="32"/>
          <w:szCs w:val="18"/>
        </w:rPr>
        <w:t>pgs. 3</w:t>
      </w:r>
      <w:r w:rsidR="009B2D45">
        <w:rPr>
          <w:rFonts w:ascii="Mixage ITC Std Book" w:hAnsi="Mixage ITC Std Book"/>
          <w:bCs/>
          <w:sz w:val="32"/>
          <w:szCs w:val="18"/>
        </w:rPr>
        <w:t>1</w:t>
      </w:r>
      <w:r w:rsidRPr="00B10EAA">
        <w:rPr>
          <w:rFonts w:ascii="Mixage ITC Std Book" w:hAnsi="Mixage ITC Std Book"/>
          <w:bCs/>
          <w:sz w:val="32"/>
          <w:szCs w:val="18"/>
        </w:rPr>
        <w:t>-</w:t>
      </w:r>
      <w:r w:rsidR="00E56BAD" w:rsidRPr="00B10EAA">
        <w:rPr>
          <w:rFonts w:ascii="Mixage ITC Std Book" w:hAnsi="Mixage ITC Std Book"/>
          <w:bCs/>
          <w:sz w:val="32"/>
          <w:szCs w:val="18"/>
        </w:rPr>
        <w:t>4</w:t>
      </w:r>
      <w:r w:rsidR="00841953">
        <w:rPr>
          <w:rFonts w:ascii="Mixage ITC Std Book" w:hAnsi="Mixage ITC Std Book"/>
          <w:bCs/>
          <w:sz w:val="32"/>
          <w:szCs w:val="18"/>
        </w:rPr>
        <w:t>1</w:t>
      </w:r>
    </w:p>
    <w:p w14:paraId="2BCCD063" w14:textId="77777777" w:rsidR="00ED4BE0" w:rsidRPr="00B10EAA" w:rsidRDefault="00ED4BE0" w:rsidP="005A0C4E">
      <w:pPr>
        <w:spacing w:after="0" w:line="240" w:lineRule="auto"/>
        <w:rPr>
          <w:rFonts w:ascii="Mixage ITC Std Book" w:hAnsi="Mixage ITC Std Book"/>
          <w:bCs/>
          <w:sz w:val="32"/>
          <w:szCs w:val="18"/>
        </w:rPr>
      </w:pPr>
    </w:p>
    <w:p w14:paraId="0B621689" w14:textId="21598F45" w:rsidR="00E56BAD" w:rsidRDefault="00E56BAD"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#5: Understand the FAFSA Submission Summar</w:t>
      </w:r>
      <w:r w:rsidR="00E86E6E">
        <w:rPr>
          <w:rFonts w:ascii="Mixage ITC Std Book" w:hAnsi="Mixage ITC Std Book"/>
          <w:bCs/>
          <w:sz w:val="32"/>
          <w:szCs w:val="18"/>
        </w:rPr>
        <w:t>y</w:t>
      </w:r>
      <w:r w:rsidR="00E86E6E">
        <w:rPr>
          <w:rFonts w:ascii="Mixage ITC Std Book" w:hAnsi="Mixage ITC Std Book"/>
          <w:bCs/>
          <w:sz w:val="32"/>
          <w:szCs w:val="18"/>
        </w:rPr>
        <w:tab/>
      </w:r>
      <w:r w:rsidR="00E86E6E">
        <w:rPr>
          <w:rFonts w:ascii="Mixage ITC Std Book" w:hAnsi="Mixage ITC Std Book"/>
          <w:bCs/>
          <w:sz w:val="32"/>
          <w:szCs w:val="18"/>
        </w:rPr>
        <w:tab/>
      </w:r>
      <w:r w:rsidRPr="00B10EAA">
        <w:rPr>
          <w:rFonts w:ascii="Mixage ITC Std Book" w:hAnsi="Mixage ITC Std Book"/>
          <w:bCs/>
          <w:sz w:val="32"/>
          <w:szCs w:val="18"/>
        </w:rPr>
        <w:t>pgs. 4</w:t>
      </w:r>
      <w:r w:rsidR="00841953">
        <w:rPr>
          <w:rFonts w:ascii="Mixage ITC Std Book" w:hAnsi="Mixage ITC Std Book"/>
          <w:bCs/>
          <w:sz w:val="32"/>
          <w:szCs w:val="18"/>
        </w:rPr>
        <w:t>2-44</w:t>
      </w:r>
    </w:p>
    <w:p w14:paraId="4CAC290F" w14:textId="77777777" w:rsidR="00E86E6E" w:rsidRPr="00B10EAA" w:rsidRDefault="00E86E6E" w:rsidP="005A0C4E">
      <w:pPr>
        <w:spacing w:after="0" w:line="240" w:lineRule="auto"/>
        <w:rPr>
          <w:rFonts w:ascii="Mixage ITC Std Book" w:hAnsi="Mixage ITC Std Book"/>
          <w:bCs/>
          <w:sz w:val="32"/>
          <w:szCs w:val="18"/>
        </w:rPr>
      </w:pPr>
    </w:p>
    <w:p w14:paraId="2D8681A9" w14:textId="382C02A6" w:rsidR="001D541E" w:rsidRDefault="001D541E" w:rsidP="00E86E6E">
      <w:pPr>
        <w:spacing w:after="0" w:line="240" w:lineRule="auto"/>
        <w:rPr>
          <w:rFonts w:ascii="Mixage ITC Std Book" w:hAnsi="Mixage ITC Std Book"/>
          <w:bCs/>
          <w:sz w:val="32"/>
          <w:szCs w:val="18"/>
        </w:rPr>
      </w:pPr>
      <w:r w:rsidRPr="00B10EAA">
        <w:rPr>
          <w:rFonts w:ascii="Mixage ITC Std Book" w:hAnsi="Mixage ITC Std Book"/>
          <w:bCs/>
          <w:sz w:val="32"/>
          <w:szCs w:val="18"/>
        </w:rPr>
        <w:t xml:space="preserve">Objective #6: Learn </w:t>
      </w:r>
      <w:r w:rsidR="00E86E6E">
        <w:rPr>
          <w:rFonts w:ascii="Mixage ITC Std Book" w:hAnsi="Mixage ITC Std Book"/>
          <w:bCs/>
          <w:sz w:val="32"/>
          <w:szCs w:val="18"/>
        </w:rPr>
        <w:t>about Special Circumstance Appeals</w:t>
      </w:r>
      <w:r w:rsidR="00E86E6E">
        <w:rPr>
          <w:rFonts w:ascii="Mixage ITC Std Book" w:hAnsi="Mixage ITC Std Book"/>
          <w:bCs/>
          <w:sz w:val="32"/>
          <w:szCs w:val="18"/>
        </w:rPr>
        <w:tab/>
      </w:r>
      <w:r w:rsidR="00E86E6E">
        <w:rPr>
          <w:rFonts w:ascii="Mixage ITC Std Book" w:hAnsi="Mixage ITC Std Book"/>
          <w:bCs/>
          <w:sz w:val="32"/>
          <w:szCs w:val="18"/>
        </w:rPr>
        <w:tab/>
      </w:r>
      <w:r w:rsidRPr="00B10EAA">
        <w:rPr>
          <w:rFonts w:ascii="Mixage ITC Std Book" w:hAnsi="Mixage ITC Std Book"/>
          <w:bCs/>
          <w:sz w:val="32"/>
          <w:szCs w:val="18"/>
        </w:rPr>
        <w:t>pg. 4</w:t>
      </w:r>
      <w:r w:rsidR="00335859">
        <w:rPr>
          <w:rFonts w:ascii="Mixage ITC Std Book" w:hAnsi="Mixage ITC Std Book"/>
          <w:bCs/>
          <w:sz w:val="32"/>
          <w:szCs w:val="18"/>
        </w:rPr>
        <w:t>5</w:t>
      </w:r>
    </w:p>
    <w:p w14:paraId="2695DE2E" w14:textId="77777777" w:rsidR="00E86E6E" w:rsidRPr="00B10EAA" w:rsidRDefault="00E86E6E" w:rsidP="00E86E6E">
      <w:pPr>
        <w:spacing w:after="0" w:line="240" w:lineRule="auto"/>
        <w:rPr>
          <w:rFonts w:ascii="Mixage ITC Std Book" w:hAnsi="Mixage ITC Std Book"/>
          <w:bCs/>
          <w:sz w:val="32"/>
          <w:szCs w:val="18"/>
        </w:rPr>
      </w:pPr>
    </w:p>
    <w:p w14:paraId="6C844CC5" w14:textId="49589002" w:rsidR="001D541E" w:rsidRDefault="00A2653A" w:rsidP="005A0C4E">
      <w:pPr>
        <w:spacing w:after="0" w:line="240" w:lineRule="auto"/>
        <w:rPr>
          <w:rFonts w:ascii="Mixage ITC Std Book" w:hAnsi="Mixage ITC Std Book"/>
          <w:sz w:val="32"/>
          <w:szCs w:val="32"/>
        </w:rPr>
      </w:pPr>
      <w:r w:rsidRPr="6DF6CA07">
        <w:rPr>
          <w:rFonts w:ascii="Mixage ITC Std Book" w:hAnsi="Mixage ITC Std Book"/>
          <w:sz w:val="32"/>
          <w:szCs w:val="32"/>
        </w:rPr>
        <w:t>Frequently Asked Questions</w:t>
      </w:r>
      <w:r w:rsidR="00E86E6E" w:rsidRPr="6DF6CA07">
        <w:rPr>
          <w:rFonts w:ascii="Mixage ITC Std Book" w:hAnsi="Mixage ITC Std Book"/>
          <w:sz w:val="32"/>
          <w:szCs w:val="32"/>
        </w:rPr>
        <w:t>:</w:t>
      </w:r>
      <w:r w:rsidR="00E86E6E">
        <w:tab/>
      </w:r>
      <w:r w:rsidR="00E86E6E">
        <w:tab/>
      </w:r>
      <w:r w:rsidR="00E86E6E">
        <w:tab/>
      </w:r>
      <w:r w:rsidR="00E86E6E">
        <w:tab/>
      </w:r>
      <w:r w:rsidR="00E86E6E">
        <w:tab/>
      </w:r>
      <w:r w:rsidR="00E86E6E">
        <w:tab/>
      </w:r>
      <w:r w:rsidR="00E86E6E">
        <w:tab/>
      </w:r>
      <w:r w:rsidRPr="6DF6CA07">
        <w:rPr>
          <w:rFonts w:ascii="Mixage ITC Std Book" w:hAnsi="Mixage ITC Std Book"/>
          <w:sz w:val="32"/>
          <w:szCs w:val="32"/>
        </w:rPr>
        <w:t xml:space="preserve">pg. </w:t>
      </w:r>
      <w:r w:rsidR="00335859" w:rsidRPr="6DF6CA07">
        <w:rPr>
          <w:rFonts w:ascii="Mixage ITC Std Book" w:hAnsi="Mixage ITC Std Book"/>
          <w:sz w:val="32"/>
          <w:szCs w:val="32"/>
        </w:rPr>
        <w:t>46</w:t>
      </w:r>
    </w:p>
    <w:p w14:paraId="71DEFC5D" w14:textId="77777777" w:rsidR="00E86E6E" w:rsidRPr="00B10EAA" w:rsidRDefault="00E86E6E" w:rsidP="005A0C4E">
      <w:pPr>
        <w:spacing w:after="0" w:line="240" w:lineRule="auto"/>
        <w:rPr>
          <w:rFonts w:ascii="Mixage ITC Std Book" w:hAnsi="Mixage ITC Std Book"/>
          <w:bCs/>
          <w:sz w:val="32"/>
          <w:szCs w:val="18"/>
        </w:rPr>
      </w:pPr>
    </w:p>
    <w:p w14:paraId="2233D833" w14:textId="59D46D98" w:rsidR="00A2653A" w:rsidRDefault="00A2653A"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Objective #7: Determine what documents to have on han</w:t>
      </w:r>
      <w:r w:rsidR="00E86E6E">
        <w:rPr>
          <w:rFonts w:ascii="Mixage ITC Std Book" w:hAnsi="Mixage ITC Std Book"/>
          <w:bCs/>
          <w:sz w:val="32"/>
          <w:szCs w:val="18"/>
        </w:rPr>
        <w:t>d</w:t>
      </w:r>
      <w:r w:rsidR="00E86E6E">
        <w:rPr>
          <w:rFonts w:ascii="Mixage ITC Std Book" w:hAnsi="Mixage ITC Std Book"/>
          <w:bCs/>
          <w:sz w:val="32"/>
          <w:szCs w:val="18"/>
        </w:rPr>
        <w:tab/>
      </w:r>
      <w:r w:rsidR="00E86E6E">
        <w:rPr>
          <w:rFonts w:ascii="Mixage ITC Std Book" w:hAnsi="Mixage ITC Std Book"/>
          <w:bCs/>
          <w:sz w:val="32"/>
          <w:szCs w:val="18"/>
        </w:rPr>
        <w:tab/>
      </w:r>
      <w:r w:rsidRPr="00B10EAA">
        <w:rPr>
          <w:rFonts w:ascii="Mixage ITC Std Book" w:hAnsi="Mixage ITC Std Book"/>
          <w:bCs/>
          <w:sz w:val="32"/>
          <w:szCs w:val="18"/>
        </w:rPr>
        <w:t xml:space="preserve">pg. </w:t>
      </w:r>
      <w:r w:rsidR="00335859">
        <w:rPr>
          <w:rFonts w:ascii="Mixage ITC Std Book" w:hAnsi="Mixage ITC Std Book"/>
          <w:bCs/>
          <w:sz w:val="32"/>
          <w:szCs w:val="18"/>
        </w:rPr>
        <w:t>47</w:t>
      </w:r>
    </w:p>
    <w:p w14:paraId="590E3B3D" w14:textId="77777777" w:rsidR="00E86E6E" w:rsidRPr="00B10EAA" w:rsidRDefault="00E86E6E" w:rsidP="005A0C4E">
      <w:pPr>
        <w:spacing w:after="0" w:line="240" w:lineRule="auto"/>
        <w:rPr>
          <w:rFonts w:ascii="Mixage ITC Std Book" w:hAnsi="Mixage ITC Std Book"/>
          <w:bCs/>
          <w:sz w:val="32"/>
          <w:szCs w:val="18"/>
        </w:rPr>
      </w:pPr>
    </w:p>
    <w:p w14:paraId="235AC0EB" w14:textId="600D4839" w:rsidR="00A2653A" w:rsidRDefault="00A2653A" w:rsidP="005A0C4E">
      <w:pPr>
        <w:spacing w:after="0" w:line="240" w:lineRule="auto"/>
        <w:rPr>
          <w:rFonts w:ascii="Mixage ITC Std Book" w:hAnsi="Mixage ITC Std Book"/>
          <w:bCs/>
          <w:sz w:val="32"/>
          <w:szCs w:val="18"/>
        </w:rPr>
      </w:pPr>
      <w:r w:rsidRPr="00B10EAA">
        <w:rPr>
          <w:rFonts w:ascii="Mixage ITC Std Book" w:hAnsi="Mixage ITC Std Book"/>
          <w:bCs/>
          <w:sz w:val="32"/>
          <w:szCs w:val="18"/>
        </w:rPr>
        <w:t xml:space="preserve">Objective #8: </w:t>
      </w:r>
      <w:r w:rsidR="00E86E6E">
        <w:rPr>
          <w:rFonts w:ascii="Mixage ITC Std Book" w:hAnsi="Mixage ITC Std Book"/>
          <w:bCs/>
          <w:sz w:val="32"/>
          <w:szCs w:val="18"/>
        </w:rPr>
        <w:t>D</w:t>
      </w:r>
      <w:r w:rsidRPr="00B10EAA">
        <w:rPr>
          <w:rFonts w:ascii="Mixage ITC Std Book" w:hAnsi="Mixage ITC Std Book"/>
          <w:bCs/>
          <w:sz w:val="32"/>
          <w:szCs w:val="18"/>
        </w:rPr>
        <w:t>ependency status and questions</w:t>
      </w:r>
      <w:r w:rsidR="00E86E6E">
        <w:rPr>
          <w:rFonts w:ascii="Mixage ITC Std Book" w:hAnsi="Mixage ITC Std Book"/>
          <w:bCs/>
          <w:sz w:val="32"/>
          <w:szCs w:val="18"/>
        </w:rPr>
        <w:tab/>
      </w:r>
      <w:r w:rsidR="00E86E6E">
        <w:rPr>
          <w:rFonts w:ascii="Mixage ITC Std Book" w:hAnsi="Mixage ITC Std Book"/>
          <w:bCs/>
          <w:sz w:val="32"/>
          <w:szCs w:val="18"/>
        </w:rPr>
        <w:tab/>
      </w:r>
      <w:r w:rsidR="00E86E6E">
        <w:rPr>
          <w:rFonts w:ascii="Mixage ITC Std Book" w:hAnsi="Mixage ITC Std Book"/>
          <w:bCs/>
          <w:sz w:val="32"/>
          <w:szCs w:val="18"/>
        </w:rPr>
        <w:tab/>
      </w:r>
      <w:r w:rsidR="00E86E6E">
        <w:rPr>
          <w:rFonts w:ascii="Mixage ITC Std Book" w:hAnsi="Mixage ITC Std Book"/>
          <w:bCs/>
          <w:sz w:val="32"/>
          <w:szCs w:val="18"/>
        </w:rPr>
        <w:tab/>
      </w:r>
      <w:r w:rsidRPr="00B10EAA">
        <w:rPr>
          <w:rFonts w:ascii="Mixage ITC Std Book" w:hAnsi="Mixage ITC Std Book"/>
          <w:bCs/>
          <w:sz w:val="32"/>
          <w:szCs w:val="18"/>
        </w:rPr>
        <w:t xml:space="preserve">pg. </w:t>
      </w:r>
      <w:r w:rsidR="00183FED">
        <w:rPr>
          <w:rFonts w:ascii="Mixage ITC Std Book" w:hAnsi="Mixage ITC Std Book"/>
          <w:bCs/>
          <w:sz w:val="32"/>
          <w:szCs w:val="18"/>
        </w:rPr>
        <w:t>48</w:t>
      </w:r>
    </w:p>
    <w:p w14:paraId="7A20EA94" w14:textId="77777777" w:rsidR="00E86E6E" w:rsidRPr="00B10EAA" w:rsidRDefault="00E86E6E" w:rsidP="005A0C4E">
      <w:pPr>
        <w:spacing w:after="0" w:line="240" w:lineRule="auto"/>
        <w:rPr>
          <w:rFonts w:ascii="Mixage ITC Std Book" w:hAnsi="Mixage ITC Std Book"/>
          <w:bCs/>
          <w:sz w:val="32"/>
          <w:szCs w:val="18"/>
        </w:rPr>
      </w:pPr>
    </w:p>
    <w:p w14:paraId="5B5D5901" w14:textId="112BFE51" w:rsidR="00A2653A" w:rsidRPr="00B10EAA" w:rsidRDefault="00A2653A" w:rsidP="005A0C4E">
      <w:pPr>
        <w:spacing w:after="0" w:line="240" w:lineRule="auto"/>
        <w:rPr>
          <w:rFonts w:ascii="Mixage ITC Std Book" w:hAnsi="Mixage ITC Std Book"/>
          <w:sz w:val="32"/>
          <w:szCs w:val="32"/>
        </w:rPr>
      </w:pPr>
      <w:r w:rsidRPr="6DF6CA07">
        <w:rPr>
          <w:rFonts w:ascii="Mixage ITC Std Book" w:hAnsi="Mixage ITC Std Book"/>
          <w:sz w:val="32"/>
          <w:szCs w:val="32"/>
        </w:rPr>
        <w:t>Federal Student Aid ID:</w:t>
      </w:r>
      <w:r w:rsidR="00E86E6E">
        <w:tab/>
      </w:r>
      <w:r w:rsidR="00E86E6E">
        <w:tab/>
      </w:r>
      <w:r w:rsidR="00E86E6E">
        <w:tab/>
      </w:r>
      <w:r w:rsidR="00E86E6E">
        <w:tab/>
      </w:r>
      <w:r w:rsidR="00E86E6E">
        <w:tab/>
      </w:r>
      <w:r w:rsidR="00E86E6E">
        <w:tab/>
      </w:r>
      <w:r w:rsidR="00E86E6E">
        <w:tab/>
      </w:r>
      <w:r w:rsidR="00E86E6E">
        <w:tab/>
      </w:r>
      <w:r w:rsidR="00C60EA0" w:rsidRPr="6DF6CA07">
        <w:rPr>
          <w:rFonts w:ascii="Mixage ITC Std Book" w:hAnsi="Mixage ITC Std Book"/>
          <w:sz w:val="32"/>
          <w:szCs w:val="32"/>
        </w:rPr>
        <w:t xml:space="preserve">pgs. </w:t>
      </w:r>
      <w:r w:rsidR="00183FED" w:rsidRPr="6DF6CA07">
        <w:rPr>
          <w:rFonts w:ascii="Mixage ITC Std Book" w:hAnsi="Mixage ITC Std Book"/>
          <w:sz w:val="32"/>
          <w:szCs w:val="32"/>
        </w:rPr>
        <w:t>49-50</w:t>
      </w:r>
    </w:p>
    <w:p w14:paraId="054CCA6E" w14:textId="77777777" w:rsidR="00A2653A" w:rsidRDefault="00A2653A" w:rsidP="005A0C4E">
      <w:pPr>
        <w:spacing w:after="0" w:line="240" w:lineRule="auto"/>
        <w:rPr>
          <w:rFonts w:ascii="Mixage ITC Std Book" w:hAnsi="Mixage ITC Std Book"/>
          <w:bCs/>
          <w:sz w:val="24"/>
          <w:szCs w:val="14"/>
        </w:rPr>
      </w:pPr>
    </w:p>
    <w:p w14:paraId="32F51903" w14:textId="77777777" w:rsidR="006A1E8A" w:rsidRPr="005A0C4E" w:rsidRDefault="006A1E8A" w:rsidP="005A0C4E">
      <w:pPr>
        <w:spacing w:after="0" w:line="240" w:lineRule="auto"/>
        <w:rPr>
          <w:rFonts w:ascii="Mixage ITC Std Book" w:hAnsi="Mixage ITC Std Book"/>
          <w:bCs/>
          <w:sz w:val="24"/>
          <w:szCs w:val="14"/>
        </w:rPr>
      </w:pPr>
    </w:p>
    <w:p w14:paraId="71AC5A5B" w14:textId="20E35ED2" w:rsidR="005A0C4E" w:rsidRDefault="00F27C4F" w:rsidP="005A0C4E">
      <w:pPr>
        <w:rPr>
          <w:rFonts w:ascii="Mixage ITC Std Book" w:hAnsi="Mixage ITC Std Book"/>
        </w:rPr>
      </w:pPr>
      <w:r>
        <w:rPr>
          <w:rFonts w:ascii="Mixage ITC Std Book" w:hAnsi="Mixage ITC Std Book"/>
        </w:rPr>
        <w:br w:type="page"/>
      </w:r>
    </w:p>
    <w:p w14:paraId="73B3296D" w14:textId="77777777" w:rsidR="009F0D6C" w:rsidRDefault="009F0D6C" w:rsidP="009F0D6C">
      <w:pPr>
        <w:spacing w:after="0" w:line="240" w:lineRule="auto"/>
        <w:jc w:val="center"/>
        <w:rPr>
          <w:rFonts w:ascii="Mixage ITC Std Book" w:hAnsi="Mixage ITC Std Book"/>
          <w:b/>
          <w:color w:val="F47920"/>
          <w:sz w:val="56"/>
          <w:szCs w:val="56"/>
        </w:rPr>
      </w:pPr>
      <w:r w:rsidRPr="00372271">
        <w:rPr>
          <w:rFonts w:ascii="Mixage ITC Std Book" w:hAnsi="Mixage ITC Std Book"/>
          <w:b/>
          <w:color w:val="F47920"/>
          <w:sz w:val="56"/>
          <w:szCs w:val="56"/>
        </w:rPr>
        <w:lastRenderedPageBreak/>
        <w:t>Objectives</w:t>
      </w:r>
    </w:p>
    <w:p w14:paraId="2CF6D6D3" w14:textId="77777777" w:rsidR="004C72CC" w:rsidRDefault="004C72CC" w:rsidP="00CD3DEB">
      <w:pPr>
        <w:rPr>
          <w:rFonts w:ascii="Mixage ITC Std Book" w:hAnsi="Mixage ITC Std Book"/>
        </w:rPr>
      </w:pPr>
    </w:p>
    <w:p w14:paraId="439C4915" w14:textId="1183B09E" w:rsidR="005860A0" w:rsidRPr="00C64962" w:rsidRDefault="00CD3DEB"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Understand </w:t>
      </w:r>
      <w:r w:rsidRPr="00C94620">
        <w:rPr>
          <w:rFonts w:ascii="Mixage ITC Std Book" w:hAnsi="Mixage ITC Std Book"/>
          <w:b/>
          <w:bCs/>
          <w:i/>
          <w:iCs/>
          <w:color w:val="D2232A"/>
          <w:sz w:val="32"/>
          <w:szCs w:val="32"/>
        </w:rPr>
        <w:t>acronyms</w:t>
      </w:r>
      <w:r w:rsidRPr="00C64962">
        <w:rPr>
          <w:rFonts w:ascii="Mixage ITC Std Book" w:hAnsi="Mixage ITC Std Book"/>
          <w:sz w:val="32"/>
          <w:szCs w:val="32"/>
        </w:rPr>
        <w:t xml:space="preserve"> and </w:t>
      </w:r>
      <w:r w:rsidRPr="00C94620">
        <w:rPr>
          <w:rFonts w:ascii="Mixage ITC Std Book" w:hAnsi="Mixage ITC Std Book"/>
          <w:b/>
          <w:bCs/>
          <w:i/>
          <w:iCs/>
          <w:color w:val="D2232A"/>
          <w:sz w:val="32"/>
          <w:szCs w:val="32"/>
        </w:rPr>
        <w:t>jargon</w:t>
      </w:r>
      <w:r w:rsidRPr="00C64962">
        <w:rPr>
          <w:rFonts w:ascii="Mixage ITC Std Book" w:hAnsi="Mixage ITC Std Book"/>
          <w:sz w:val="32"/>
          <w:szCs w:val="32"/>
        </w:rPr>
        <w:t xml:space="preserve"> associated with the FAFSA, or Free Application for Federal Student Aid</w:t>
      </w:r>
      <w:r w:rsidR="00E32892" w:rsidRPr="00C64962">
        <w:rPr>
          <w:rFonts w:ascii="Mixage ITC Std Book" w:hAnsi="Mixage ITC Std Book"/>
          <w:sz w:val="32"/>
          <w:szCs w:val="32"/>
        </w:rPr>
        <w:t>.</w:t>
      </w:r>
    </w:p>
    <w:p w14:paraId="32DFFC35" w14:textId="7EEFE806" w:rsidR="005860A0" w:rsidRPr="00C64962" w:rsidRDefault="00E32892"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Discover </w:t>
      </w:r>
      <w:r w:rsidRPr="00C94620">
        <w:rPr>
          <w:rFonts w:ascii="Mixage ITC Std Book" w:hAnsi="Mixage ITC Std Book"/>
          <w:b/>
          <w:bCs/>
          <w:i/>
          <w:iCs/>
          <w:color w:val="D2232A"/>
          <w:sz w:val="32"/>
          <w:szCs w:val="32"/>
        </w:rPr>
        <w:t>what</w:t>
      </w:r>
      <w:r w:rsidRPr="00C94620">
        <w:rPr>
          <w:rFonts w:ascii="Mixage ITC Std Book" w:hAnsi="Mixage ITC Std Book"/>
          <w:color w:val="D2232A"/>
          <w:sz w:val="32"/>
          <w:szCs w:val="32"/>
        </w:rPr>
        <w:t xml:space="preserve"> </w:t>
      </w:r>
      <w:r w:rsidRPr="00C64962">
        <w:rPr>
          <w:rFonts w:ascii="Mixage ITC Std Book" w:hAnsi="Mixage ITC Std Book"/>
          <w:sz w:val="32"/>
          <w:szCs w:val="32"/>
        </w:rPr>
        <w:t xml:space="preserve">the FAFSA is, </w:t>
      </w:r>
      <w:r w:rsidRPr="00C94620">
        <w:rPr>
          <w:rFonts w:ascii="Mixage ITC Std Book" w:hAnsi="Mixage ITC Std Book"/>
          <w:b/>
          <w:bCs/>
          <w:i/>
          <w:iCs/>
          <w:color w:val="D2232A"/>
          <w:sz w:val="32"/>
          <w:szCs w:val="32"/>
        </w:rPr>
        <w:t>why</w:t>
      </w:r>
      <w:r w:rsidRPr="00C94620">
        <w:rPr>
          <w:rFonts w:ascii="Mixage ITC Std Book" w:hAnsi="Mixage ITC Std Book"/>
          <w:color w:val="D2232A"/>
          <w:sz w:val="32"/>
          <w:szCs w:val="32"/>
        </w:rPr>
        <w:t xml:space="preserve"> </w:t>
      </w:r>
      <w:r w:rsidRPr="00C64962">
        <w:rPr>
          <w:rFonts w:ascii="Mixage ITC Std Book" w:hAnsi="Mixage ITC Std Book"/>
          <w:sz w:val="32"/>
          <w:szCs w:val="32"/>
        </w:rPr>
        <w:t xml:space="preserve">it is important, </w:t>
      </w:r>
      <w:r w:rsidRPr="00C94620">
        <w:rPr>
          <w:rFonts w:ascii="Mixage ITC Std Book" w:hAnsi="Mixage ITC Std Book"/>
          <w:b/>
          <w:bCs/>
          <w:i/>
          <w:iCs/>
          <w:color w:val="D2232A"/>
          <w:sz w:val="32"/>
          <w:szCs w:val="32"/>
        </w:rPr>
        <w:t>when</w:t>
      </w:r>
      <w:r w:rsidRPr="00C94620">
        <w:rPr>
          <w:rFonts w:ascii="Mixage ITC Std Book" w:hAnsi="Mixage ITC Std Book"/>
          <w:color w:val="D2232A"/>
          <w:sz w:val="32"/>
          <w:szCs w:val="32"/>
        </w:rPr>
        <w:t xml:space="preserve"> </w:t>
      </w:r>
      <w:r w:rsidRPr="00C64962">
        <w:rPr>
          <w:rFonts w:ascii="Mixage ITC Std Book" w:hAnsi="Mixage ITC Std Book"/>
          <w:sz w:val="32"/>
          <w:szCs w:val="32"/>
        </w:rPr>
        <w:t>to file each year</w:t>
      </w:r>
      <w:r w:rsidR="005662E1" w:rsidRPr="00C64962">
        <w:rPr>
          <w:rFonts w:ascii="Mixage ITC Std Book" w:hAnsi="Mixage ITC Std Book"/>
          <w:sz w:val="32"/>
          <w:szCs w:val="32"/>
        </w:rPr>
        <w:t xml:space="preserve">, and </w:t>
      </w:r>
      <w:r w:rsidR="005662E1" w:rsidRPr="00C94620">
        <w:rPr>
          <w:rFonts w:ascii="Mixage ITC Std Book" w:hAnsi="Mixage ITC Std Book"/>
          <w:b/>
          <w:bCs/>
          <w:i/>
          <w:iCs/>
          <w:color w:val="D2232A"/>
          <w:sz w:val="32"/>
          <w:szCs w:val="32"/>
        </w:rPr>
        <w:t>how</w:t>
      </w:r>
      <w:r w:rsidR="005662E1" w:rsidRPr="00C94620">
        <w:rPr>
          <w:rFonts w:ascii="Mixage ITC Std Book" w:hAnsi="Mixage ITC Std Book"/>
          <w:color w:val="D2232A"/>
          <w:sz w:val="32"/>
          <w:szCs w:val="32"/>
        </w:rPr>
        <w:t xml:space="preserve"> </w:t>
      </w:r>
      <w:r w:rsidR="005662E1" w:rsidRPr="00C64962">
        <w:rPr>
          <w:rFonts w:ascii="Mixage ITC Std Book" w:hAnsi="Mixage ITC Std Book"/>
          <w:sz w:val="32"/>
          <w:szCs w:val="32"/>
        </w:rPr>
        <w:t>to get started</w:t>
      </w:r>
      <w:r w:rsidRPr="00C64962">
        <w:rPr>
          <w:rFonts w:ascii="Mixage ITC Std Book" w:hAnsi="Mixage ITC Std Book"/>
          <w:sz w:val="32"/>
          <w:szCs w:val="32"/>
        </w:rPr>
        <w:t>.</w:t>
      </w:r>
    </w:p>
    <w:p w14:paraId="38F9B53F" w14:textId="7C8FB162" w:rsidR="000B22C2" w:rsidRPr="00C64962" w:rsidRDefault="000B22C2"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Identify the </w:t>
      </w:r>
      <w:r w:rsidRPr="00C94620">
        <w:rPr>
          <w:rFonts w:ascii="Mixage ITC Std Book" w:hAnsi="Mixage ITC Std Book"/>
          <w:b/>
          <w:bCs/>
          <w:i/>
          <w:iCs/>
          <w:color w:val="D2232A"/>
          <w:sz w:val="32"/>
          <w:szCs w:val="32"/>
        </w:rPr>
        <w:t>correct</w:t>
      </w:r>
      <w:r w:rsidRPr="00C94620">
        <w:rPr>
          <w:rFonts w:ascii="Mixage ITC Std Book" w:hAnsi="Mixage ITC Std Book"/>
          <w:color w:val="D2232A"/>
          <w:sz w:val="32"/>
          <w:szCs w:val="32"/>
        </w:rPr>
        <w:t xml:space="preserve"> </w:t>
      </w:r>
      <w:r w:rsidRPr="00C64962">
        <w:rPr>
          <w:rFonts w:ascii="Mixage ITC Std Book" w:hAnsi="Mixage ITC Std Book"/>
          <w:sz w:val="32"/>
          <w:szCs w:val="32"/>
        </w:rPr>
        <w:t>FAFSA website.</w:t>
      </w:r>
    </w:p>
    <w:p w14:paraId="732257BB" w14:textId="073CBD63" w:rsidR="00A64C1D" w:rsidRPr="00C64962" w:rsidRDefault="00FB7F74"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Recognize common pitfalls and learn how </w:t>
      </w:r>
      <w:r w:rsidR="00A64C1D" w:rsidRPr="00C64962">
        <w:rPr>
          <w:rFonts w:ascii="Mixage ITC Std Book" w:hAnsi="Mixage ITC Std Book"/>
          <w:sz w:val="32"/>
          <w:szCs w:val="32"/>
        </w:rPr>
        <w:t>to address</w:t>
      </w:r>
      <w:r w:rsidRPr="00C64962">
        <w:rPr>
          <w:rFonts w:ascii="Mixage ITC Std Book" w:hAnsi="Mixage ITC Std Book"/>
          <w:sz w:val="32"/>
          <w:szCs w:val="32"/>
        </w:rPr>
        <w:t xml:space="preserve"> </w:t>
      </w:r>
      <w:r w:rsidR="00A64C1D" w:rsidRPr="00C94620">
        <w:rPr>
          <w:rFonts w:ascii="Mixage ITC Std Book" w:hAnsi="Mixage ITC Std Book"/>
          <w:b/>
          <w:bCs/>
          <w:i/>
          <w:iCs/>
          <w:color w:val="D2232A"/>
          <w:sz w:val="32"/>
          <w:szCs w:val="32"/>
        </w:rPr>
        <w:t>everyday</w:t>
      </w:r>
      <w:r w:rsidRPr="00C94620">
        <w:rPr>
          <w:rFonts w:ascii="Mixage ITC Std Book" w:hAnsi="Mixage ITC Std Book"/>
          <w:b/>
          <w:bCs/>
          <w:i/>
          <w:iCs/>
          <w:color w:val="D2232A"/>
          <w:sz w:val="32"/>
          <w:szCs w:val="32"/>
        </w:rPr>
        <w:t xml:space="preserve"> family and financial situations</w:t>
      </w:r>
      <w:r w:rsidRPr="00C94620">
        <w:rPr>
          <w:rFonts w:ascii="Mixage ITC Std Book" w:hAnsi="Mixage ITC Std Book"/>
          <w:color w:val="D2232A"/>
          <w:sz w:val="32"/>
          <w:szCs w:val="32"/>
        </w:rPr>
        <w:t xml:space="preserve"> </w:t>
      </w:r>
      <w:r w:rsidR="00A64C1D" w:rsidRPr="00C64962">
        <w:rPr>
          <w:rFonts w:ascii="Mixage ITC Std Book" w:hAnsi="Mixage ITC Std Book"/>
          <w:sz w:val="32"/>
          <w:szCs w:val="32"/>
        </w:rPr>
        <w:t>when completing the FAFSA, and what to do if your situation cannot be addressed within the form itself</w:t>
      </w:r>
      <w:r w:rsidR="005860A0" w:rsidRPr="00C64962">
        <w:rPr>
          <w:rFonts w:ascii="Mixage ITC Std Book" w:hAnsi="Mixage ITC Std Book"/>
          <w:sz w:val="32"/>
          <w:szCs w:val="32"/>
        </w:rPr>
        <w:t>.</w:t>
      </w:r>
    </w:p>
    <w:p w14:paraId="608BDECE" w14:textId="1B8BBC6F" w:rsidR="00C64962" w:rsidRPr="00C7086C" w:rsidRDefault="00C64962" w:rsidP="00307007">
      <w:pPr>
        <w:pStyle w:val="ListParagraph"/>
        <w:numPr>
          <w:ilvl w:val="0"/>
          <w:numId w:val="2"/>
        </w:numPr>
        <w:spacing w:line="480" w:lineRule="auto"/>
        <w:rPr>
          <w:rFonts w:ascii="Mixage ITC Std Book" w:hAnsi="Mixage ITC Std Book"/>
          <w:sz w:val="20"/>
          <w:szCs w:val="20"/>
        </w:rPr>
      </w:pPr>
      <w:r>
        <w:rPr>
          <w:rFonts w:ascii="Mixage ITC Std Book" w:hAnsi="Mixage ITC Std Book"/>
          <w:sz w:val="32"/>
          <w:szCs w:val="32"/>
        </w:rPr>
        <w:t xml:space="preserve">Understand </w:t>
      </w:r>
      <w:r w:rsidR="00C7086C">
        <w:rPr>
          <w:rFonts w:ascii="Mixage ITC Std Book" w:hAnsi="Mixage ITC Std Book"/>
          <w:sz w:val="32"/>
          <w:szCs w:val="32"/>
        </w:rPr>
        <w:t xml:space="preserve">what the </w:t>
      </w:r>
      <w:r w:rsidR="00C7086C" w:rsidRPr="00C94620">
        <w:rPr>
          <w:rFonts w:ascii="Mixage ITC Std Book" w:hAnsi="Mixage ITC Std Book"/>
          <w:b/>
          <w:bCs/>
          <w:i/>
          <w:iCs/>
          <w:color w:val="D2232A"/>
          <w:sz w:val="32"/>
          <w:szCs w:val="32"/>
        </w:rPr>
        <w:t>FAFSA Submission Summary</w:t>
      </w:r>
      <w:r w:rsidR="00C7086C">
        <w:rPr>
          <w:rFonts w:ascii="Mixage ITC Std Book" w:hAnsi="Mixage ITC Std Book"/>
          <w:sz w:val="32"/>
          <w:szCs w:val="32"/>
        </w:rPr>
        <w:t xml:space="preserve"> is and how to read it.</w:t>
      </w:r>
    </w:p>
    <w:p w14:paraId="624B0529" w14:textId="2B7B598E" w:rsidR="00C7086C" w:rsidRPr="00C64962" w:rsidRDefault="00C7086C" w:rsidP="00307007">
      <w:pPr>
        <w:pStyle w:val="ListParagraph"/>
        <w:numPr>
          <w:ilvl w:val="0"/>
          <w:numId w:val="2"/>
        </w:numPr>
        <w:spacing w:line="480" w:lineRule="auto"/>
        <w:rPr>
          <w:rFonts w:ascii="Mixage ITC Std Book" w:hAnsi="Mixage ITC Std Book"/>
          <w:sz w:val="20"/>
          <w:szCs w:val="20"/>
        </w:rPr>
      </w:pPr>
      <w:r>
        <w:rPr>
          <w:rFonts w:ascii="Mixage ITC Std Book" w:hAnsi="Mixage ITC Std Book"/>
          <w:sz w:val="32"/>
          <w:szCs w:val="32"/>
        </w:rPr>
        <w:t xml:space="preserve">Learn about the two forms of professional judgement review and when to consider a </w:t>
      </w:r>
      <w:r w:rsidRPr="00C94620">
        <w:rPr>
          <w:rFonts w:ascii="Mixage ITC Std Book" w:hAnsi="Mixage ITC Std Book"/>
          <w:b/>
          <w:bCs/>
          <w:i/>
          <w:iCs/>
          <w:color w:val="D2232A"/>
          <w:sz w:val="32"/>
          <w:szCs w:val="32"/>
        </w:rPr>
        <w:t>special circumstances appeal</w:t>
      </w:r>
      <w:r>
        <w:rPr>
          <w:rFonts w:ascii="Mixage ITC Std Book" w:hAnsi="Mixage ITC Std Book"/>
          <w:sz w:val="32"/>
          <w:szCs w:val="32"/>
        </w:rPr>
        <w:t>.</w:t>
      </w:r>
    </w:p>
    <w:p w14:paraId="14ADBF37" w14:textId="214A3A92" w:rsidR="005860A0" w:rsidRPr="00C64962" w:rsidRDefault="005860A0"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Determine what </w:t>
      </w:r>
      <w:r w:rsidRPr="00C94620">
        <w:rPr>
          <w:rFonts w:ascii="Mixage ITC Std Book" w:hAnsi="Mixage ITC Std Book"/>
          <w:b/>
          <w:bCs/>
          <w:i/>
          <w:iCs/>
          <w:color w:val="D2232A"/>
          <w:sz w:val="32"/>
          <w:szCs w:val="32"/>
        </w:rPr>
        <w:t>information and/or documents</w:t>
      </w:r>
      <w:r w:rsidRPr="00C64962">
        <w:rPr>
          <w:rFonts w:ascii="Mixage ITC Std Book" w:hAnsi="Mixage ITC Std Book"/>
          <w:sz w:val="32"/>
          <w:szCs w:val="32"/>
        </w:rPr>
        <w:t xml:space="preserve"> are needed to complete the FAFSA.</w:t>
      </w:r>
    </w:p>
    <w:p w14:paraId="522320B2" w14:textId="4A589290" w:rsidR="005860A0" w:rsidRPr="00C64962" w:rsidRDefault="005860A0" w:rsidP="00307007">
      <w:pPr>
        <w:pStyle w:val="ListParagraph"/>
        <w:numPr>
          <w:ilvl w:val="0"/>
          <w:numId w:val="2"/>
        </w:numPr>
        <w:spacing w:line="480" w:lineRule="auto"/>
        <w:rPr>
          <w:rFonts w:ascii="Mixage ITC Std Book" w:hAnsi="Mixage ITC Std Book"/>
          <w:sz w:val="20"/>
          <w:szCs w:val="20"/>
        </w:rPr>
      </w:pPr>
      <w:r w:rsidRPr="00C64962">
        <w:rPr>
          <w:rFonts w:ascii="Mixage ITC Std Book" w:hAnsi="Mixage ITC Std Book"/>
          <w:sz w:val="32"/>
          <w:szCs w:val="32"/>
        </w:rPr>
        <w:t xml:space="preserve">Familiarize yourself with </w:t>
      </w:r>
      <w:r w:rsidRPr="00C94620">
        <w:rPr>
          <w:rFonts w:ascii="Mixage ITC Std Book" w:hAnsi="Mixage ITC Std Book"/>
          <w:b/>
          <w:bCs/>
          <w:i/>
          <w:iCs/>
          <w:color w:val="D2232A"/>
          <w:sz w:val="32"/>
          <w:szCs w:val="32"/>
        </w:rPr>
        <w:t>dependency status</w:t>
      </w:r>
      <w:r w:rsidRPr="00C64962">
        <w:rPr>
          <w:rFonts w:ascii="Mixage ITC Std Book" w:hAnsi="Mixage ITC Std Book"/>
          <w:sz w:val="32"/>
          <w:szCs w:val="32"/>
        </w:rPr>
        <w:t xml:space="preserve">, as well as the </w:t>
      </w:r>
      <w:r w:rsidRPr="00C94620">
        <w:rPr>
          <w:rFonts w:ascii="Mixage ITC Std Book" w:hAnsi="Mixage ITC Std Book"/>
          <w:b/>
          <w:bCs/>
          <w:i/>
          <w:iCs/>
          <w:color w:val="D2232A"/>
          <w:sz w:val="32"/>
          <w:szCs w:val="32"/>
        </w:rPr>
        <w:t>dependency questions</w:t>
      </w:r>
      <w:r w:rsidRPr="00C64962">
        <w:rPr>
          <w:rFonts w:ascii="Mixage ITC Std Book" w:hAnsi="Mixage ITC Std Book"/>
          <w:sz w:val="32"/>
          <w:szCs w:val="32"/>
        </w:rPr>
        <w:t xml:space="preserve"> that determine whether a student requires parent(s) information on the FAFSA.</w:t>
      </w:r>
    </w:p>
    <w:p w14:paraId="6E83A1C7" w14:textId="041B5872" w:rsidR="005860A0" w:rsidRDefault="005860A0">
      <w:pPr>
        <w:rPr>
          <w:rFonts w:ascii="Mixage ITC Std Book" w:hAnsi="Mixage ITC Std Book"/>
        </w:rPr>
      </w:pPr>
      <w:r>
        <w:rPr>
          <w:rFonts w:ascii="Mixage ITC Std Book" w:hAnsi="Mixage ITC Std Book"/>
        </w:rPr>
        <w:br w:type="page"/>
      </w:r>
    </w:p>
    <w:p w14:paraId="020BB496" w14:textId="3810B2D9" w:rsidR="009C5737" w:rsidRDefault="009C5737" w:rsidP="00CD3DEB">
      <w:pPr>
        <w:rPr>
          <w:rFonts w:ascii="Mixage ITC Std Book" w:hAnsi="Mixage ITC Std Book"/>
          <w:sz w:val="36"/>
          <w:szCs w:val="36"/>
        </w:rPr>
      </w:pPr>
      <w:r w:rsidRPr="00C270A0">
        <w:rPr>
          <w:rFonts w:ascii="Mixage ITC Std Book" w:hAnsi="Mixage ITC Std Book"/>
          <w:b/>
          <w:bCs/>
          <w:color w:val="D2232A"/>
          <w:sz w:val="36"/>
          <w:szCs w:val="36"/>
        </w:rPr>
        <w:lastRenderedPageBreak/>
        <w:t>Objective 1</w:t>
      </w:r>
      <w:r w:rsidRPr="00C270A0">
        <w:rPr>
          <w:rFonts w:ascii="Mixage ITC Std Book" w:hAnsi="Mixage ITC Std Book"/>
          <w:sz w:val="36"/>
          <w:szCs w:val="36"/>
        </w:rPr>
        <w:t>: Understand Acronyms and Jargon</w:t>
      </w:r>
    </w:p>
    <w:p w14:paraId="22BE1DBE" w14:textId="77777777" w:rsidR="00D45775" w:rsidRPr="00317F1B" w:rsidRDefault="00D45775" w:rsidP="00CD3DEB">
      <w:pPr>
        <w:rPr>
          <w:rFonts w:ascii="Mixage ITC Std Book" w:hAnsi="Mixage ITC Std Book"/>
          <w:sz w:val="36"/>
          <w:szCs w:val="36"/>
        </w:rPr>
      </w:pPr>
    </w:p>
    <w:p w14:paraId="3A3D2E75" w14:textId="71A85E60" w:rsidR="009C5737" w:rsidRDefault="009C5737" w:rsidP="00CD3DEB">
      <w:pPr>
        <w:rPr>
          <w:rFonts w:ascii="Mixage ITC Std Book" w:hAnsi="Mixage ITC Std Book"/>
        </w:rPr>
      </w:pPr>
      <w:r w:rsidRPr="00C94620">
        <w:rPr>
          <w:rFonts w:ascii="Mixage ITC Std Book" w:hAnsi="Mixage ITC Std Book"/>
          <w:b/>
          <w:bCs/>
          <w:color w:val="F47920"/>
        </w:rPr>
        <w:t>FAFSA</w:t>
      </w:r>
      <w:r>
        <w:rPr>
          <w:rFonts w:ascii="Mixage ITC Std Book" w:hAnsi="Mixage ITC Std Book"/>
        </w:rPr>
        <w:t>: The FAFSA is the Free Application for Federal Student Aid; for students eligible</w:t>
      </w:r>
      <w:r>
        <w:rPr>
          <w:rStyle w:val="FootnoteReference"/>
          <w:rFonts w:ascii="Mixage ITC Std Book" w:hAnsi="Mixage ITC Std Book"/>
        </w:rPr>
        <w:footnoteReference w:id="2"/>
      </w:r>
      <w:r>
        <w:rPr>
          <w:rFonts w:ascii="Mixage ITC Std Book" w:hAnsi="Mixage ITC Std Book"/>
        </w:rPr>
        <w:t xml:space="preserve"> to file a FAFSA, it is the most critical </w:t>
      </w:r>
      <w:r w:rsidR="00317F1B">
        <w:rPr>
          <w:rFonts w:ascii="Mixage ITC Std Book" w:hAnsi="Mixage ITC Std Book"/>
        </w:rPr>
        <w:t>part</w:t>
      </w:r>
      <w:r>
        <w:rPr>
          <w:rFonts w:ascii="Mixage ITC Std Book" w:hAnsi="Mixage ITC Std Book"/>
        </w:rPr>
        <w:t xml:space="preserve"> of the financial aid application process. The FAFSA, which is a form</w:t>
      </w:r>
      <w:r w:rsidR="00F97B81">
        <w:rPr>
          <w:rFonts w:ascii="Mixage ITC Std Book" w:hAnsi="Mixage ITC Std Book"/>
        </w:rPr>
        <w:t>,</w:t>
      </w:r>
      <w:r>
        <w:rPr>
          <w:rFonts w:ascii="Mixage ITC Std Book" w:hAnsi="Mixage ITC Std Book"/>
        </w:rPr>
        <w:t xml:space="preserve"> </w:t>
      </w:r>
      <w:r w:rsidR="00F97B81">
        <w:rPr>
          <w:rFonts w:ascii="Mixage ITC Std Book" w:hAnsi="Mixage ITC Std Book"/>
        </w:rPr>
        <w:t>i</w:t>
      </w:r>
      <w:r>
        <w:rPr>
          <w:rFonts w:ascii="Mixage ITC Std Book" w:hAnsi="Mixage ITC Std Book"/>
        </w:rPr>
        <w:t>s used to calculate the Student Aid Index (SAI), which is used to determine a student’s aid eligibility. The SAI is used to award federal and state grants, work-study, and student loans.</w:t>
      </w:r>
    </w:p>
    <w:p w14:paraId="71C43E43" w14:textId="018B0ED3" w:rsidR="009C5737" w:rsidRDefault="009C5737" w:rsidP="00CD3DEB">
      <w:pPr>
        <w:rPr>
          <w:rFonts w:ascii="Mixage ITC Std Book" w:hAnsi="Mixage ITC Std Book"/>
        </w:rPr>
      </w:pPr>
      <w:r w:rsidRPr="00317F1B">
        <w:rPr>
          <w:rFonts w:ascii="Mixage ITC Std Book" w:hAnsi="Mixage ITC Std Book"/>
          <w:b/>
          <w:bCs/>
          <w:color w:val="F47920"/>
        </w:rPr>
        <w:t>FSA ID</w:t>
      </w:r>
      <w:r>
        <w:rPr>
          <w:rFonts w:ascii="Mixage ITC Std Book" w:hAnsi="Mixage ITC Std Book"/>
        </w:rPr>
        <w:t xml:space="preserve">: </w:t>
      </w:r>
      <w:r w:rsidR="004232FE">
        <w:rPr>
          <w:rFonts w:ascii="Mixage ITC Std Book" w:hAnsi="Mixage ITC Std Book"/>
        </w:rPr>
        <w:t>The FSA ID is a Federal Student Aid Identification, which is used to access critical Federal Student Aid applications and serves as an individual user’s legally binding electronic signature. The FSA</w:t>
      </w:r>
      <w:r w:rsidR="005F739F">
        <w:rPr>
          <w:rFonts w:ascii="Mixage ITC Std Book" w:hAnsi="Mixage ITC Std Book"/>
        </w:rPr>
        <w:t xml:space="preserve"> ID</w:t>
      </w:r>
      <w:r w:rsidR="004232FE">
        <w:rPr>
          <w:rFonts w:ascii="Mixage ITC Std Book" w:hAnsi="Mixage ITC Std Book"/>
        </w:rPr>
        <w:t xml:space="preserve"> consists of a username and password</w:t>
      </w:r>
      <w:r w:rsidR="008F07DF">
        <w:rPr>
          <w:rFonts w:ascii="Mixage ITC Std Book" w:hAnsi="Mixage ITC Std Book"/>
        </w:rPr>
        <w:t xml:space="preserve"> and can be created online </w:t>
      </w:r>
      <w:hyperlink r:id="rId13" w:history="1">
        <w:r w:rsidR="00B747DF" w:rsidRPr="001373A1">
          <w:rPr>
            <w:rStyle w:val="Hyperlink"/>
            <w:rFonts w:ascii="Mixage ITC Std Book" w:hAnsi="Mixage ITC Std Book"/>
          </w:rPr>
          <w:t>https://studentaid.gov/fsa-id/create-account</w:t>
        </w:r>
      </w:hyperlink>
      <w:r w:rsidR="00B747DF">
        <w:rPr>
          <w:rFonts w:ascii="Mixage ITC Std Book" w:hAnsi="Mixage ITC Std Book"/>
        </w:rPr>
        <w:t xml:space="preserve">. </w:t>
      </w:r>
      <w:r w:rsidR="00B747DF" w:rsidRPr="00574EC7">
        <w:rPr>
          <w:rFonts w:ascii="Mixage ITC Std Book" w:hAnsi="Mixage ITC Std Book"/>
          <w:b/>
          <w:bCs/>
          <w:i/>
          <w:iCs/>
        </w:rPr>
        <w:t>All</w:t>
      </w:r>
      <w:r w:rsidR="00B747DF">
        <w:rPr>
          <w:rFonts w:ascii="Mixage ITC Std Book" w:hAnsi="Mixage ITC Std Book"/>
        </w:rPr>
        <w:t xml:space="preserve"> students must have an FSA ID to file a FAFSA; in addition, </w:t>
      </w:r>
      <w:r w:rsidR="00BF09FD">
        <w:rPr>
          <w:rFonts w:ascii="Mixage ITC Std Book" w:hAnsi="Mixage ITC Std Book"/>
        </w:rPr>
        <w:t>dependent</w:t>
      </w:r>
      <w:r w:rsidR="002E078F">
        <w:rPr>
          <w:rFonts w:ascii="Mixage ITC Std Book" w:hAnsi="Mixage ITC Std Book"/>
        </w:rPr>
        <w:t xml:space="preserve"> students will need their parent(s) to create an FSA ID too. </w:t>
      </w:r>
      <w:r w:rsidR="00BF09FD">
        <w:rPr>
          <w:rFonts w:ascii="Mixage ITC Std Book" w:hAnsi="Mixage ITC Std Book"/>
        </w:rPr>
        <w:t xml:space="preserve">For a list of questions used to determine dependency status, please see page </w:t>
      </w:r>
      <w:r w:rsidR="003666A9" w:rsidRPr="004A2915">
        <w:rPr>
          <w:rFonts w:ascii="Mixage ITC Std Book" w:hAnsi="Mixage ITC Std Book"/>
        </w:rPr>
        <w:t>48</w:t>
      </w:r>
      <w:r w:rsidR="00BF09FD">
        <w:rPr>
          <w:rFonts w:ascii="Mixage ITC Std Book" w:hAnsi="Mixage ITC Std Book"/>
        </w:rPr>
        <w:t xml:space="preserve">. Additionally, please see pages </w:t>
      </w:r>
      <w:r w:rsidR="004A2915">
        <w:rPr>
          <w:rFonts w:ascii="Mixage ITC Std Book" w:hAnsi="Mixage ITC Std Book"/>
        </w:rPr>
        <w:t>49-50</w:t>
      </w:r>
      <w:r w:rsidR="00BF09FD">
        <w:rPr>
          <w:rFonts w:ascii="Mixage ITC Std Book" w:hAnsi="Mixage ITC Std Book"/>
        </w:rPr>
        <w:t xml:space="preserve"> for more information on the FSA ID.</w:t>
      </w:r>
    </w:p>
    <w:p w14:paraId="75EF9DFF" w14:textId="0C411D75" w:rsidR="00BF09FD" w:rsidRDefault="00BF09FD" w:rsidP="00CD3DEB">
      <w:pPr>
        <w:rPr>
          <w:rFonts w:ascii="Mixage ITC Std Book" w:hAnsi="Mixage ITC Std Book"/>
        </w:rPr>
      </w:pPr>
      <w:r w:rsidRPr="00317F1B">
        <w:rPr>
          <w:rFonts w:ascii="Mixage ITC Std Book" w:hAnsi="Mixage ITC Std Book"/>
          <w:b/>
          <w:bCs/>
          <w:color w:val="F47920"/>
        </w:rPr>
        <w:t>SAI</w:t>
      </w:r>
      <w:r>
        <w:rPr>
          <w:rFonts w:ascii="Mixage ITC Std Book" w:hAnsi="Mixage ITC Std Book"/>
        </w:rPr>
        <w:t xml:space="preserve">: The SAI is Student Aid Index. The Student Aid Index is the output of </w:t>
      </w:r>
      <w:r w:rsidR="0081776C">
        <w:rPr>
          <w:rFonts w:ascii="Mixage ITC Std Book" w:hAnsi="Mixage ITC Std Book"/>
        </w:rPr>
        <w:t xml:space="preserve">a </w:t>
      </w:r>
      <w:r>
        <w:rPr>
          <w:rFonts w:ascii="Mixage ITC Std Book" w:hAnsi="Mixage ITC Std Book"/>
        </w:rPr>
        <w:t xml:space="preserve">processed FAFSA and is used to determine a student’s financial aid eligibility. </w:t>
      </w:r>
      <w:r w:rsidR="007772F6">
        <w:rPr>
          <w:rFonts w:ascii="Mixage ITC Std Book" w:hAnsi="Mixage ITC Std Book"/>
        </w:rPr>
        <w:t xml:space="preserve">The SAI is a student’s approximate financial resources to contribute toward their education for one school year. </w:t>
      </w:r>
      <w:r w:rsidR="00BE0196">
        <w:rPr>
          <w:rFonts w:ascii="Mixage ITC Std Book" w:hAnsi="Mixage ITC Std Book"/>
        </w:rPr>
        <w:t xml:space="preserve">A Student Aid Index can be a negative number, with -1,500 being the lowest SAI possible. </w:t>
      </w:r>
    </w:p>
    <w:p w14:paraId="54060F66" w14:textId="298EF573" w:rsidR="00BE0196" w:rsidRDefault="00BE0196" w:rsidP="00CD3DEB">
      <w:pPr>
        <w:rPr>
          <w:rFonts w:ascii="Mixage ITC Std Book" w:hAnsi="Mixage ITC Std Book"/>
        </w:rPr>
      </w:pPr>
      <w:r w:rsidRPr="00317F1B">
        <w:rPr>
          <w:rFonts w:ascii="Mixage ITC Std Book" w:hAnsi="Mixage ITC Std Book"/>
          <w:b/>
          <w:bCs/>
          <w:color w:val="F47920"/>
        </w:rPr>
        <w:t>FAFSA Submission Summary</w:t>
      </w:r>
      <w:r>
        <w:rPr>
          <w:rFonts w:ascii="Mixage ITC Std Book" w:hAnsi="Mixage ITC Std Book"/>
        </w:rPr>
        <w:t xml:space="preserve">: The FAFSA </w:t>
      </w:r>
      <w:r w:rsidR="00E92C1F">
        <w:rPr>
          <w:rFonts w:ascii="Mixage ITC Std Book" w:hAnsi="Mixage ITC Std Book"/>
        </w:rPr>
        <w:t>Submission Summary</w:t>
      </w:r>
      <w:r>
        <w:rPr>
          <w:rFonts w:ascii="Mixage ITC Std Book" w:hAnsi="Mixage ITC Std Book"/>
        </w:rPr>
        <w:t xml:space="preserve"> </w:t>
      </w:r>
      <w:r w:rsidR="007772F6">
        <w:rPr>
          <w:rFonts w:ascii="Mixage ITC Std Book" w:hAnsi="Mixage ITC Std Book"/>
        </w:rPr>
        <w:t xml:space="preserve">is the output document of a FAFSA form, which provides a summary of data reported on the form. </w:t>
      </w:r>
    </w:p>
    <w:p w14:paraId="49DEB35E" w14:textId="770DE0AC" w:rsidR="007772F6" w:rsidRDefault="007772F6" w:rsidP="00CD3DEB">
      <w:pPr>
        <w:rPr>
          <w:rFonts w:ascii="Mixage ITC Std Book" w:hAnsi="Mixage ITC Std Book"/>
        </w:rPr>
      </w:pPr>
      <w:r w:rsidRPr="7F317AF1">
        <w:rPr>
          <w:rFonts w:ascii="Mixage ITC Std Book" w:hAnsi="Mixage ITC Std Book"/>
          <w:b/>
          <w:bCs/>
          <w:color w:val="F47920"/>
        </w:rPr>
        <w:t>Contributor</w:t>
      </w:r>
      <w:r w:rsidR="00D45775">
        <w:rPr>
          <w:rFonts w:ascii="Mixage ITC Std Book" w:hAnsi="Mixage ITC Std Book"/>
        </w:rPr>
        <w:t xml:space="preserve">: </w:t>
      </w:r>
      <w:r w:rsidR="75312B77" w:rsidRPr="7F317AF1">
        <w:rPr>
          <w:rFonts w:ascii="Mixage ITC Std Book" w:hAnsi="Mixage ITC Std Book"/>
        </w:rPr>
        <w:t>A contributor is any individual required to provide information on a FAFSA.</w:t>
      </w:r>
      <w:r w:rsidR="00D45775">
        <w:rPr>
          <w:rFonts w:ascii="Mixage ITC Std Book" w:hAnsi="Mixage ITC Std Book"/>
        </w:rPr>
        <w:t xml:space="preserve"> </w:t>
      </w:r>
      <w:r w:rsidR="08B02BFF" w:rsidRPr="7F317AF1">
        <w:rPr>
          <w:rFonts w:ascii="Mixage ITC Std Book" w:hAnsi="Mixage ITC Std Book"/>
        </w:rPr>
        <w:t xml:space="preserve">Contributors give </w:t>
      </w:r>
      <w:r w:rsidR="00355C5F">
        <w:rPr>
          <w:rFonts w:ascii="Mixage ITC Std Book" w:hAnsi="Mixage ITC Std Book"/>
        </w:rPr>
        <w:t>consent and approval</w:t>
      </w:r>
      <w:r>
        <w:rPr>
          <w:rFonts w:ascii="Mixage ITC Std Book" w:hAnsi="Mixage ITC Std Book"/>
        </w:rPr>
        <w:t xml:space="preserve">, via an FSA ID, </w:t>
      </w:r>
      <w:r w:rsidR="00355C5F">
        <w:rPr>
          <w:rFonts w:ascii="Mixage ITC Std Book" w:hAnsi="Mixage ITC Std Book"/>
        </w:rPr>
        <w:t>for federal tax information</w:t>
      </w:r>
      <w:r w:rsidR="5956EB2B" w:rsidRPr="7F317AF1">
        <w:rPr>
          <w:rFonts w:ascii="Mixage ITC Std Book" w:hAnsi="Mixage ITC Std Book"/>
        </w:rPr>
        <w:t xml:space="preserve"> and</w:t>
      </w:r>
      <w:r w:rsidR="00A50A9B">
        <w:rPr>
          <w:rFonts w:ascii="Mixage ITC Std Book" w:hAnsi="Mixage ITC Std Book"/>
        </w:rPr>
        <w:t xml:space="preserve"> their signature, </w:t>
      </w:r>
      <w:r>
        <w:rPr>
          <w:rFonts w:ascii="Mixage ITC Std Book" w:hAnsi="Mixage ITC Std Book"/>
        </w:rPr>
        <w:t>on a FAFSA form. Contributors can include the student, the</w:t>
      </w:r>
      <w:r w:rsidR="00A50A9B">
        <w:rPr>
          <w:rFonts w:ascii="Mixage ITC Std Book" w:hAnsi="Mixage ITC Std Book"/>
        </w:rPr>
        <w:t xml:space="preserve"> student’s</w:t>
      </w:r>
      <w:r>
        <w:rPr>
          <w:rFonts w:ascii="Mixage ITC Std Book" w:hAnsi="Mixage ITC Std Book"/>
        </w:rPr>
        <w:t xml:space="preserve"> spouse (if married), a biological or adoptive parent, or the parent’s spouse.</w:t>
      </w:r>
      <w:r w:rsidR="00BC4D31">
        <w:rPr>
          <w:rFonts w:ascii="Mixage ITC Std Book" w:hAnsi="Mixage ITC Std Book"/>
        </w:rPr>
        <w:t xml:space="preserve"> A contributor </w:t>
      </w:r>
      <w:r w:rsidR="00006470" w:rsidRPr="00AA45AE">
        <w:rPr>
          <w:rFonts w:ascii="Mixage ITC Std Book" w:hAnsi="Mixage ITC Std Book"/>
          <w:i/>
          <w:iCs/>
          <w:u w:val="single"/>
        </w:rPr>
        <w:t>must</w:t>
      </w:r>
      <w:r w:rsidR="00006470">
        <w:rPr>
          <w:rFonts w:ascii="Mixage ITC Std Book" w:hAnsi="Mixage ITC Std Book"/>
        </w:rPr>
        <w:t xml:space="preserve"> have an FSA ID, which is used as a legally binding signature on the FAFSA and allows an individual to provide approval for their federal tax information to be </w:t>
      </w:r>
      <w:r w:rsidR="00470B53">
        <w:rPr>
          <w:rFonts w:ascii="Mixage ITC Std Book" w:hAnsi="Mixage ITC Std Book"/>
        </w:rPr>
        <w:t>used in determining the student’s financial aid eligibility. All contributors must provide approval, regardless of their tax filing status.</w:t>
      </w:r>
    </w:p>
    <w:p w14:paraId="72B3F46A" w14:textId="5BB6AB6D" w:rsidR="007772F6" w:rsidRDefault="007772F6" w:rsidP="00CD3DEB">
      <w:pPr>
        <w:rPr>
          <w:rFonts w:ascii="Mixage ITC Std Book" w:hAnsi="Mixage ITC Std Book"/>
        </w:rPr>
      </w:pPr>
      <w:r w:rsidRPr="00317F1B">
        <w:rPr>
          <w:rFonts w:ascii="Mixage ITC Std Book" w:hAnsi="Mixage ITC Std Book"/>
          <w:b/>
          <w:bCs/>
          <w:color w:val="F47920"/>
        </w:rPr>
        <w:t>FTI</w:t>
      </w:r>
      <w:r>
        <w:rPr>
          <w:rFonts w:ascii="Mixage ITC Std Book" w:hAnsi="Mixage ITC Std Book"/>
        </w:rPr>
        <w:t xml:space="preserve">: Federal Tax Information, or FTI, is the data and information related to paying federal taxes. </w:t>
      </w:r>
      <w:r w:rsidR="00F6101A">
        <w:rPr>
          <w:rFonts w:ascii="Mixage ITC Std Book" w:hAnsi="Mixage ITC Std Book"/>
        </w:rPr>
        <w:t>This includes a</w:t>
      </w:r>
      <w:r w:rsidR="009E1890">
        <w:rPr>
          <w:rFonts w:ascii="Mixage ITC Std Book" w:hAnsi="Mixage ITC Std Book"/>
        </w:rPr>
        <w:t xml:space="preserve"> tax</w:t>
      </w:r>
      <w:r w:rsidR="00F6101A">
        <w:rPr>
          <w:rFonts w:ascii="Mixage ITC Std Book" w:hAnsi="Mixage ITC Std Book"/>
        </w:rPr>
        <w:t xml:space="preserve"> return or return information that is received directly from the IRS or obtained through an authorized secondary source, such as the U.S. Department of Education (ED)</w:t>
      </w:r>
      <w:r w:rsidR="00EA1B3E">
        <w:rPr>
          <w:rFonts w:ascii="Mixage ITC Std Book" w:hAnsi="Mixage ITC Std Book"/>
        </w:rPr>
        <w:t>.</w:t>
      </w:r>
    </w:p>
    <w:p w14:paraId="05ADDF76" w14:textId="4DD68364" w:rsidR="00FA315E" w:rsidRDefault="00FA315E" w:rsidP="00CD3DEB">
      <w:pPr>
        <w:rPr>
          <w:rFonts w:ascii="Mixage ITC Std Book" w:hAnsi="Mixage ITC Std Book"/>
        </w:rPr>
      </w:pPr>
      <w:r w:rsidRPr="00317F1B">
        <w:rPr>
          <w:rFonts w:ascii="Mixage ITC Std Book" w:hAnsi="Mixage ITC Std Book"/>
          <w:b/>
          <w:bCs/>
          <w:color w:val="F47920"/>
        </w:rPr>
        <w:t xml:space="preserve">FAFSA FTI </w:t>
      </w:r>
      <w:r w:rsidR="00A50A9B">
        <w:rPr>
          <w:rFonts w:ascii="Mixage ITC Std Book" w:hAnsi="Mixage ITC Std Book"/>
          <w:b/>
          <w:bCs/>
          <w:color w:val="F47920"/>
        </w:rPr>
        <w:t>Approval</w:t>
      </w:r>
      <w:r>
        <w:rPr>
          <w:rFonts w:ascii="Mixage ITC Std Book" w:hAnsi="Mixage ITC Std Book"/>
        </w:rPr>
        <w:t>: This is the formal approval granted by an applicant</w:t>
      </w:r>
      <w:r w:rsidR="006C4D80">
        <w:rPr>
          <w:rFonts w:ascii="Mixage ITC Std Book" w:hAnsi="Mixage ITC Std Book"/>
        </w:rPr>
        <w:t>,</w:t>
      </w:r>
      <w:r>
        <w:rPr>
          <w:rFonts w:ascii="Mixage ITC Std Book" w:hAnsi="Mixage ITC Std Book"/>
        </w:rPr>
        <w:t xml:space="preserve"> and any applicable contributors</w:t>
      </w:r>
      <w:r w:rsidR="006C4D80">
        <w:rPr>
          <w:rFonts w:ascii="Mixage ITC Std Book" w:hAnsi="Mixage ITC Std Book"/>
        </w:rPr>
        <w:t>,</w:t>
      </w:r>
      <w:r>
        <w:rPr>
          <w:rFonts w:ascii="Mixage ITC Std Book" w:hAnsi="Mixage ITC Std Book"/>
        </w:rPr>
        <w:t xml:space="preserve"> </w:t>
      </w:r>
      <w:r w:rsidR="002F104A">
        <w:rPr>
          <w:rFonts w:ascii="Mixage ITC Std Book" w:hAnsi="Mixage ITC Std Book"/>
        </w:rPr>
        <w:t xml:space="preserve">to the Department of Education </w:t>
      </w:r>
      <w:r>
        <w:rPr>
          <w:rFonts w:ascii="Mixage ITC Std Book" w:hAnsi="Mixage ITC Std Book"/>
        </w:rPr>
        <w:t>for a given FAFSA cycle</w:t>
      </w:r>
      <w:r w:rsidR="00916B2B">
        <w:rPr>
          <w:rFonts w:ascii="Mixage ITC Std Book" w:hAnsi="Mixage ITC Std Book"/>
        </w:rPr>
        <w:t xml:space="preserve"> to retrieve and use FTI to determine the applicant’s federal financial aid eligibility</w:t>
      </w:r>
      <w:r w:rsidR="600A1AB1" w:rsidRPr="7F317AF1">
        <w:rPr>
          <w:rFonts w:ascii="Mixage ITC Std Book" w:hAnsi="Mixage ITC Std Book"/>
        </w:rPr>
        <w:t>.</w:t>
      </w:r>
      <w:r w:rsidR="00916B2B">
        <w:rPr>
          <w:rFonts w:ascii="Mixage ITC Std Book" w:hAnsi="Mixage ITC Std Book"/>
        </w:rPr>
        <w:t xml:space="preserve"> </w:t>
      </w:r>
      <w:r w:rsidR="54DE0CA2" w:rsidRPr="7F317AF1">
        <w:rPr>
          <w:rFonts w:ascii="Mixage ITC Std Book" w:hAnsi="Mixage ITC Std Book"/>
        </w:rPr>
        <w:t>FAFSA FTI approval also</w:t>
      </w:r>
      <w:r w:rsidR="00916B2B" w:rsidRPr="7F317AF1">
        <w:rPr>
          <w:rFonts w:ascii="Mixage ITC Std Book" w:hAnsi="Mixage ITC Std Book"/>
        </w:rPr>
        <w:t xml:space="preserve"> permit</w:t>
      </w:r>
      <w:r w:rsidR="15F2F37C" w:rsidRPr="7F317AF1">
        <w:rPr>
          <w:rFonts w:ascii="Mixage ITC Std Book" w:hAnsi="Mixage ITC Std Book"/>
        </w:rPr>
        <w:t>s</w:t>
      </w:r>
      <w:r w:rsidR="00916B2B">
        <w:rPr>
          <w:rFonts w:ascii="Mixage ITC Std Book" w:hAnsi="Mixage ITC Std Book"/>
        </w:rPr>
        <w:t xml:space="preserve"> the redisclosure of FTI</w:t>
      </w:r>
      <w:r w:rsidR="008C0C2C">
        <w:rPr>
          <w:rFonts w:ascii="Mixage ITC Std Book" w:hAnsi="Mixage ITC Std Book"/>
        </w:rPr>
        <w:t xml:space="preserve"> to an eligible institution (college), state higher education agency, or a designated scholarship organization for the application, award, and administration of </w:t>
      </w:r>
      <w:r w:rsidR="004912B9">
        <w:rPr>
          <w:rFonts w:ascii="Mixage ITC Std Book" w:hAnsi="Mixage ITC Std Book"/>
        </w:rPr>
        <w:t xml:space="preserve">student aid programs. An applicant and contributor (if applicable) must provide consent once each year. If FAFSA FTI consent is not provided, the student will not be eligible for any Title IV aid until the appropriate consent is provided. </w:t>
      </w:r>
    </w:p>
    <w:p w14:paraId="52A801BC" w14:textId="70B9F491" w:rsidR="004912B9" w:rsidRDefault="004912B9" w:rsidP="00CD3DEB">
      <w:pPr>
        <w:rPr>
          <w:rFonts w:ascii="Mixage ITC Std Book" w:hAnsi="Mixage ITC Std Book"/>
        </w:rPr>
      </w:pPr>
      <w:r w:rsidRPr="00317F1B">
        <w:rPr>
          <w:rFonts w:ascii="Mixage ITC Std Book" w:hAnsi="Mixage ITC Std Book"/>
          <w:b/>
          <w:bCs/>
          <w:color w:val="F47920"/>
        </w:rPr>
        <w:t>Title IV</w:t>
      </w:r>
      <w:r>
        <w:rPr>
          <w:rFonts w:ascii="Mixage ITC Std Book" w:hAnsi="Mixage ITC Std Book"/>
        </w:rPr>
        <w:t xml:space="preserve">: </w:t>
      </w:r>
      <w:r w:rsidR="00BB5595">
        <w:rPr>
          <w:rFonts w:ascii="Mixage ITC Std Book" w:hAnsi="Mixage ITC Std Book"/>
        </w:rPr>
        <w:t xml:space="preserve">Title IV refers to federal financial aid funds for </w:t>
      </w:r>
      <w:r w:rsidR="0001281D">
        <w:rPr>
          <w:rFonts w:ascii="Mixage ITC Std Book" w:hAnsi="Mixage ITC Std Book"/>
        </w:rPr>
        <w:t xml:space="preserve">postsecondary education, including federal grants, Federal Work Study, and student loans. </w:t>
      </w:r>
    </w:p>
    <w:p w14:paraId="6A932B24" w14:textId="77777777" w:rsidR="00D45775" w:rsidRDefault="00D45775" w:rsidP="00CD3DEB">
      <w:pPr>
        <w:rPr>
          <w:rFonts w:ascii="Mixage ITC Std Book" w:hAnsi="Mixage ITC Std Book"/>
          <w:b/>
          <w:bCs/>
          <w:color w:val="D2232A"/>
          <w:sz w:val="36"/>
          <w:szCs w:val="36"/>
        </w:rPr>
      </w:pPr>
    </w:p>
    <w:p w14:paraId="72C9AE58" w14:textId="7B527335" w:rsidR="00A2571A" w:rsidRPr="00C270A0" w:rsidRDefault="005918D2" w:rsidP="00CD3DEB">
      <w:pPr>
        <w:rPr>
          <w:rFonts w:ascii="Mixage ITC Std Book" w:hAnsi="Mixage ITC Std Book"/>
          <w:sz w:val="36"/>
          <w:szCs w:val="36"/>
        </w:rPr>
      </w:pPr>
      <w:r w:rsidRPr="00C270A0">
        <w:rPr>
          <w:rFonts w:ascii="Mixage ITC Std Book" w:hAnsi="Mixage ITC Std Book"/>
          <w:b/>
          <w:bCs/>
          <w:color w:val="D2232A"/>
          <w:sz w:val="36"/>
          <w:szCs w:val="36"/>
        </w:rPr>
        <w:lastRenderedPageBreak/>
        <w:t>Objective 2</w:t>
      </w:r>
      <w:r w:rsidRPr="00C270A0">
        <w:rPr>
          <w:rFonts w:ascii="Mixage ITC Std Book" w:hAnsi="Mixage ITC Std Book"/>
          <w:sz w:val="36"/>
          <w:szCs w:val="36"/>
        </w:rPr>
        <w:t xml:space="preserve">: What, </w:t>
      </w:r>
      <w:bookmarkStart w:id="1" w:name="_Int_5VcByplv"/>
      <w:r w:rsidRPr="00C270A0">
        <w:rPr>
          <w:rFonts w:ascii="Mixage ITC Std Book" w:hAnsi="Mixage ITC Std Book"/>
          <w:sz w:val="36"/>
          <w:szCs w:val="36"/>
        </w:rPr>
        <w:t>Why</w:t>
      </w:r>
      <w:bookmarkEnd w:id="1"/>
      <w:r w:rsidRPr="00C270A0">
        <w:rPr>
          <w:rFonts w:ascii="Mixage ITC Std Book" w:hAnsi="Mixage ITC Std Book"/>
          <w:sz w:val="36"/>
          <w:szCs w:val="36"/>
        </w:rPr>
        <w:t>, When, and How of FAFSA</w:t>
      </w:r>
    </w:p>
    <w:p w14:paraId="45C74AD8" w14:textId="1A3C4374" w:rsidR="00795806" w:rsidRPr="00C76AF9" w:rsidRDefault="00795806" w:rsidP="00CD3DEB">
      <w:pPr>
        <w:rPr>
          <w:rFonts w:ascii="Mixage ITC Std Book" w:hAnsi="Mixage ITC Std Book"/>
          <w:sz w:val="26"/>
          <w:szCs w:val="26"/>
        </w:rPr>
      </w:pPr>
      <w:r w:rsidRPr="00C76AF9">
        <w:rPr>
          <w:rFonts w:ascii="Mixage ITC Std Book" w:hAnsi="Mixage ITC Std Book"/>
          <w:b/>
          <w:bCs/>
          <w:color w:val="F47920"/>
          <w:sz w:val="26"/>
          <w:szCs w:val="26"/>
        </w:rPr>
        <w:t>What</w:t>
      </w:r>
      <w:r w:rsidRPr="00C76AF9">
        <w:rPr>
          <w:rFonts w:ascii="Mixage ITC Std Book" w:hAnsi="Mixage ITC Std Book"/>
          <w:color w:val="F47920"/>
          <w:sz w:val="26"/>
          <w:szCs w:val="26"/>
        </w:rPr>
        <w:t xml:space="preserve"> </w:t>
      </w:r>
      <w:r w:rsidRPr="00C76AF9">
        <w:rPr>
          <w:rFonts w:ascii="Mixage ITC Std Book" w:hAnsi="Mixage ITC Std Book"/>
          <w:sz w:val="26"/>
          <w:szCs w:val="26"/>
        </w:rPr>
        <w:t>is the FAFSA?</w:t>
      </w:r>
    </w:p>
    <w:p w14:paraId="7FBB5DC8" w14:textId="73C99E1B" w:rsidR="00795806" w:rsidRPr="00C76AF9" w:rsidRDefault="00795806" w:rsidP="00CD3DEB">
      <w:pPr>
        <w:rPr>
          <w:rFonts w:ascii="Mixage ITC Std Book" w:hAnsi="Mixage ITC Std Book"/>
          <w:sz w:val="26"/>
          <w:szCs w:val="26"/>
        </w:rPr>
      </w:pPr>
      <w:r w:rsidRPr="00C76AF9">
        <w:rPr>
          <w:rFonts w:ascii="Mixage ITC Std Book" w:hAnsi="Mixage ITC Std Book"/>
          <w:sz w:val="26"/>
          <w:szCs w:val="26"/>
        </w:rPr>
        <w:t xml:space="preserve">The FAFSA is the Free Application for Federal Student Aid; it </w:t>
      </w:r>
      <w:r w:rsidR="00D73E09" w:rsidRPr="00C76AF9">
        <w:rPr>
          <w:rFonts w:ascii="Mixage ITC Std Book" w:hAnsi="Mixage ITC Std Book"/>
          <w:sz w:val="26"/>
          <w:szCs w:val="26"/>
        </w:rPr>
        <w:t xml:space="preserve">is an application a student completes </w:t>
      </w:r>
      <w:r w:rsidR="00C10794" w:rsidRPr="00C76AF9">
        <w:rPr>
          <w:rFonts w:ascii="Mixage ITC Std Book" w:hAnsi="Mixage ITC Std Book"/>
          <w:sz w:val="26"/>
          <w:szCs w:val="26"/>
        </w:rPr>
        <w:t xml:space="preserve">for </w:t>
      </w:r>
      <w:r w:rsidR="00C10794" w:rsidRPr="00C76AF9">
        <w:rPr>
          <w:rFonts w:ascii="Mixage ITC Std Book" w:hAnsi="Mixage ITC Std Book"/>
          <w:i/>
          <w:iCs/>
          <w:sz w:val="26"/>
          <w:szCs w:val="26"/>
        </w:rPr>
        <w:t>every</w:t>
      </w:r>
      <w:r w:rsidR="00C10794" w:rsidRPr="00C76AF9">
        <w:rPr>
          <w:rFonts w:ascii="Mixage ITC Std Book" w:hAnsi="Mixage ITC Std Book"/>
          <w:sz w:val="26"/>
          <w:szCs w:val="26"/>
        </w:rPr>
        <w:t xml:space="preserve"> year that they hope to receive financial assistance in paying for college. </w:t>
      </w:r>
      <w:r w:rsidRPr="00C76AF9">
        <w:rPr>
          <w:rFonts w:ascii="Mixage ITC Std Book" w:hAnsi="Mixage ITC Std Book"/>
          <w:sz w:val="26"/>
          <w:szCs w:val="26"/>
        </w:rPr>
        <w:t xml:space="preserve"> </w:t>
      </w:r>
    </w:p>
    <w:p w14:paraId="13151846" w14:textId="678C18D9" w:rsidR="00795806" w:rsidRPr="00C76AF9" w:rsidRDefault="00795806" w:rsidP="00CD3DEB">
      <w:pPr>
        <w:rPr>
          <w:rFonts w:ascii="Mixage ITC Std Book" w:hAnsi="Mixage ITC Std Book"/>
          <w:sz w:val="26"/>
          <w:szCs w:val="26"/>
        </w:rPr>
      </w:pPr>
      <w:r w:rsidRPr="00C76AF9">
        <w:rPr>
          <w:rFonts w:ascii="Mixage ITC Std Book" w:hAnsi="Mixage ITC Std Book"/>
          <w:b/>
          <w:bCs/>
          <w:color w:val="F47920"/>
          <w:sz w:val="26"/>
          <w:szCs w:val="26"/>
        </w:rPr>
        <w:t>Why</w:t>
      </w:r>
      <w:r w:rsidRPr="00C76AF9">
        <w:rPr>
          <w:rFonts w:ascii="Mixage ITC Std Book" w:hAnsi="Mixage ITC Std Book"/>
          <w:color w:val="F47920"/>
          <w:sz w:val="26"/>
          <w:szCs w:val="26"/>
        </w:rPr>
        <w:t xml:space="preserve"> </w:t>
      </w:r>
      <w:r w:rsidRPr="00C76AF9">
        <w:rPr>
          <w:rFonts w:ascii="Mixage ITC Std Book" w:hAnsi="Mixage ITC Std Book"/>
          <w:sz w:val="26"/>
          <w:szCs w:val="26"/>
        </w:rPr>
        <w:t>should a student file the FAFSA?</w:t>
      </w:r>
    </w:p>
    <w:p w14:paraId="0DC255C3" w14:textId="6B825711" w:rsidR="007772F6" w:rsidRPr="00C76AF9" w:rsidRDefault="00F80BC3" w:rsidP="00CD3DEB">
      <w:pPr>
        <w:rPr>
          <w:rFonts w:ascii="Mixage ITC Std Book" w:hAnsi="Mixage ITC Std Book"/>
          <w:sz w:val="26"/>
          <w:szCs w:val="26"/>
        </w:rPr>
      </w:pPr>
      <w:r w:rsidRPr="00C76AF9">
        <w:rPr>
          <w:rFonts w:ascii="Mixage ITC Std Book" w:hAnsi="Mixage ITC Std Book"/>
          <w:sz w:val="26"/>
          <w:szCs w:val="26"/>
        </w:rPr>
        <w:t>For students who are eligible to do so, f</w:t>
      </w:r>
      <w:r w:rsidR="00D73E09" w:rsidRPr="00C76AF9">
        <w:rPr>
          <w:rFonts w:ascii="Mixage ITC Std Book" w:hAnsi="Mixage ITC Std Book"/>
          <w:sz w:val="26"/>
          <w:szCs w:val="26"/>
        </w:rPr>
        <w:t xml:space="preserve">iling a </w:t>
      </w:r>
      <w:r w:rsidR="00D45775" w:rsidRPr="00C76AF9">
        <w:rPr>
          <w:rFonts w:ascii="Mixage ITC Std Book" w:hAnsi="Mixage ITC Std Book"/>
          <w:sz w:val="26"/>
          <w:szCs w:val="26"/>
        </w:rPr>
        <w:t>FAFSA is</w:t>
      </w:r>
      <w:r w:rsidR="00D73E09" w:rsidRPr="00C76AF9">
        <w:rPr>
          <w:rFonts w:ascii="Mixage ITC Std Book" w:hAnsi="Mixage ITC Std Book"/>
          <w:sz w:val="26"/>
          <w:szCs w:val="26"/>
        </w:rPr>
        <w:t xml:space="preserve"> a critical part of the financial aid process. The FAFSA is the primary application for federal aid, need-based state aid, and some institutional aid. (</w:t>
      </w:r>
      <w:r w:rsidR="00D73E09" w:rsidRPr="00C76AF9">
        <w:rPr>
          <w:rFonts w:ascii="Mixage ITC Std Book" w:hAnsi="Mixage ITC Std Book"/>
          <w:b/>
          <w:bCs/>
          <w:sz w:val="26"/>
          <w:szCs w:val="26"/>
        </w:rPr>
        <w:t>NOTE: Students who are ineligible to file a FAFSA or who are unsure they can file should contact The Scholarship Foundation for assistance.)</w:t>
      </w:r>
    </w:p>
    <w:p w14:paraId="130B7812" w14:textId="4DFC52C0" w:rsidR="007647CD" w:rsidRPr="00C76AF9" w:rsidRDefault="007647CD" w:rsidP="00CD3DEB">
      <w:pPr>
        <w:rPr>
          <w:rFonts w:ascii="Mixage ITC Std Book" w:hAnsi="Mixage ITC Std Book"/>
          <w:sz w:val="26"/>
          <w:szCs w:val="26"/>
        </w:rPr>
      </w:pPr>
      <w:r w:rsidRPr="00C76AF9">
        <w:rPr>
          <w:rFonts w:ascii="Mixage ITC Std Book" w:hAnsi="Mixage ITC Std Book"/>
          <w:b/>
          <w:bCs/>
          <w:color w:val="F47920"/>
          <w:sz w:val="26"/>
          <w:szCs w:val="26"/>
        </w:rPr>
        <w:t>When</w:t>
      </w:r>
      <w:r w:rsidRPr="00C76AF9">
        <w:rPr>
          <w:rFonts w:ascii="Mixage ITC Std Book" w:hAnsi="Mixage ITC Std Book"/>
          <w:color w:val="F47920"/>
          <w:sz w:val="26"/>
          <w:szCs w:val="26"/>
        </w:rPr>
        <w:t xml:space="preserve"> </w:t>
      </w:r>
      <w:r w:rsidRPr="00C76AF9">
        <w:rPr>
          <w:rFonts w:ascii="Mixage ITC Std Book" w:hAnsi="Mixage ITC Std Book"/>
          <w:sz w:val="26"/>
          <w:szCs w:val="26"/>
        </w:rPr>
        <w:t>does a student file the FAFSA?</w:t>
      </w:r>
    </w:p>
    <w:p w14:paraId="583D9AA1" w14:textId="78948DB2" w:rsidR="007647CD" w:rsidRPr="00C76AF9" w:rsidRDefault="007647CD" w:rsidP="00CD3DEB">
      <w:pPr>
        <w:rPr>
          <w:rFonts w:ascii="Mixage ITC Std Book" w:hAnsi="Mixage ITC Std Book"/>
          <w:sz w:val="26"/>
          <w:szCs w:val="26"/>
        </w:rPr>
      </w:pPr>
      <w:r w:rsidRPr="00C76AF9">
        <w:rPr>
          <w:rFonts w:ascii="Mixage ITC Std Book" w:hAnsi="Mixage ITC Std Book"/>
          <w:sz w:val="26"/>
          <w:szCs w:val="26"/>
        </w:rPr>
        <w:t>The 202</w:t>
      </w:r>
      <w:r w:rsidR="005174FF" w:rsidRPr="00C76AF9">
        <w:rPr>
          <w:rFonts w:ascii="Mixage ITC Std Book" w:hAnsi="Mixage ITC Std Book"/>
          <w:sz w:val="26"/>
          <w:szCs w:val="26"/>
        </w:rPr>
        <w:t>6</w:t>
      </w:r>
      <w:r w:rsidR="0013030A" w:rsidRPr="00C76AF9">
        <w:rPr>
          <w:rFonts w:ascii="Mixage ITC Std Book" w:hAnsi="Mixage ITC Std Book"/>
          <w:sz w:val="26"/>
          <w:szCs w:val="26"/>
        </w:rPr>
        <w:t>-2</w:t>
      </w:r>
      <w:r w:rsidR="005174FF" w:rsidRPr="00C76AF9">
        <w:rPr>
          <w:rFonts w:ascii="Mixage ITC Std Book" w:hAnsi="Mixage ITC Std Book"/>
          <w:sz w:val="26"/>
          <w:szCs w:val="26"/>
        </w:rPr>
        <w:t>7</w:t>
      </w:r>
      <w:r w:rsidRPr="00C76AF9">
        <w:rPr>
          <w:rFonts w:ascii="Mixage ITC Std Book" w:hAnsi="Mixage ITC Std Book"/>
          <w:sz w:val="26"/>
          <w:szCs w:val="26"/>
        </w:rPr>
        <w:t xml:space="preserve"> FAFSA will open in </w:t>
      </w:r>
      <w:r w:rsidR="005174FF" w:rsidRPr="00C76AF9">
        <w:rPr>
          <w:rFonts w:ascii="Mixage ITC Std Book" w:hAnsi="Mixage ITC Std Book"/>
          <w:sz w:val="26"/>
          <w:szCs w:val="26"/>
        </w:rPr>
        <w:t>October 1, 2025</w:t>
      </w:r>
      <w:r w:rsidR="00AD5D09" w:rsidRPr="00C76AF9">
        <w:rPr>
          <w:rFonts w:ascii="Mixage ITC Std Book" w:hAnsi="Mixage ITC Std Book"/>
          <w:sz w:val="26"/>
          <w:szCs w:val="26"/>
        </w:rPr>
        <w:t>. Some financial aid is awarded first-come, first-served.</w:t>
      </w:r>
    </w:p>
    <w:p w14:paraId="602BA8C4" w14:textId="60968530" w:rsidR="00AD5D09" w:rsidRPr="00C76AF9" w:rsidRDefault="00AD5D09" w:rsidP="00CD3DEB">
      <w:pPr>
        <w:rPr>
          <w:rFonts w:ascii="Mixage ITC Std Book" w:hAnsi="Mixage ITC Std Book"/>
          <w:sz w:val="26"/>
          <w:szCs w:val="26"/>
        </w:rPr>
      </w:pPr>
      <w:r w:rsidRPr="00C76AF9">
        <w:rPr>
          <w:rFonts w:ascii="Mixage ITC Std Book" w:hAnsi="Mixage ITC Std Book"/>
          <w:sz w:val="26"/>
          <w:szCs w:val="26"/>
        </w:rPr>
        <w:t>In Illinois, state need-based aid</w:t>
      </w:r>
      <w:r w:rsidR="00EA26C4" w:rsidRPr="00C76AF9">
        <w:rPr>
          <w:rFonts w:ascii="Mixage ITC Std Book" w:hAnsi="Mixage ITC Std Book"/>
          <w:sz w:val="26"/>
          <w:szCs w:val="26"/>
        </w:rPr>
        <w:t xml:space="preserve"> (Monetary Award Program, or MAP)</w:t>
      </w:r>
      <w:r w:rsidRPr="00C76AF9">
        <w:rPr>
          <w:rFonts w:ascii="Mixage ITC Std Book" w:hAnsi="Mixage ITC Std Book"/>
          <w:sz w:val="26"/>
          <w:szCs w:val="26"/>
        </w:rPr>
        <w:t xml:space="preserve"> is awarded on a first-come, first-served basis; filing ASAP is crucial. In Missouri, state need-based aid (Access Missouri Grant)</w:t>
      </w:r>
      <w:r w:rsidR="00EA26C4" w:rsidRPr="00C76AF9">
        <w:rPr>
          <w:rFonts w:ascii="Mixage ITC Std Book" w:hAnsi="Mixage ITC Std Book"/>
          <w:sz w:val="26"/>
          <w:szCs w:val="26"/>
        </w:rPr>
        <w:t xml:space="preserve"> requires that a FAFSA be filed no later than February 1</w:t>
      </w:r>
      <w:r w:rsidR="00EA26C4" w:rsidRPr="00C76AF9">
        <w:rPr>
          <w:rFonts w:ascii="Mixage ITC Std Book" w:hAnsi="Mixage ITC Std Book"/>
          <w:sz w:val="26"/>
          <w:szCs w:val="26"/>
          <w:vertAlign w:val="superscript"/>
        </w:rPr>
        <w:t>st</w:t>
      </w:r>
      <w:r w:rsidR="00EA26C4" w:rsidRPr="00C76AF9">
        <w:rPr>
          <w:rFonts w:ascii="Mixage ITC Std Book" w:hAnsi="Mixage ITC Std Book"/>
          <w:sz w:val="26"/>
          <w:szCs w:val="26"/>
        </w:rPr>
        <w:t xml:space="preserve"> for </w:t>
      </w:r>
      <w:r w:rsidR="00EA26C4" w:rsidRPr="00C76AF9">
        <w:rPr>
          <w:rFonts w:ascii="Mixage ITC Std Book" w:hAnsi="Mixage ITC Std Book"/>
          <w:i/>
          <w:iCs/>
          <w:sz w:val="26"/>
          <w:szCs w:val="26"/>
        </w:rPr>
        <w:t>guaranteed</w:t>
      </w:r>
      <w:r w:rsidR="00EA26C4" w:rsidRPr="00C76AF9">
        <w:rPr>
          <w:rFonts w:ascii="Mixage ITC Std Book" w:hAnsi="Mixage ITC Std Book"/>
          <w:sz w:val="26"/>
          <w:szCs w:val="26"/>
        </w:rPr>
        <w:t xml:space="preserve"> consideration.</w:t>
      </w:r>
    </w:p>
    <w:p w14:paraId="00673C17" w14:textId="744A261F" w:rsidR="00EA26C4" w:rsidRPr="00C76AF9" w:rsidRDefault="00EA26C4" w:rsidP="00CD3DEB">
      <w:pPr>
        <w:rPr>
          <w:rFonts w:ascii="Mixage ITC Std Book" w:hAnsi="Mixage ITC Std Book"/>
          <w:sz w:val="26"/>
          <w:szCs w:val="26"/>
        </w:rPr>
      </w:pPr>
      <w:r w:rsidRPr="00C76AF9">
        <w:rPr>
          <w:rFonts w:ascii="Mixage ITC Std Book" w:hAnsi="Mixage ITC Std Book"/>
          <w:sz w:val="26"/>
          <w:szCs w:val="26"/>
        </w:rPr>
        <w:t>Many colleges have pri</w:t>
      </w:r>
      <w:r w:rsidR="00862DE2" w:rsidRPr="00C76AF9">
        <w:rPr>
          <w:rFonts w:ascii="Mixage ITC Std Book" w:hAnsi="Mixage ITC Std Book"/>
          <w:sz w:val="26"/>
          <w:szCs w:val="26"/>
        </w:rPr>
        <w:t xml:space="preserve">ority financial aid deadlines. It is critical to meet these deadlines; while researching these deadlines, determine if your college requires any other financial aid paperwork, such as the CSS Profile. The CSS Profile is used by some colleges to award institutional aid; you can learn more and view a list of colleges that require it here: </w:t>
      </w:r>
      <w:hyperlink r:id="rId14" w:history="1">
        <w:r w:rsidR="00862DE2" w:rsidRPr="00C76AF9">
          <w:rPr>
            <w:rStyle w:val="Hyperlink"/>
            <w:rFonts w:ascii="Mixage ITC Std Book" w:hAnsi="Mixage ITC Std Book"/>
            <w:sz w:val="26"/>
            <w:szCs w:val="26"/>
          </w:rPr>
          <w:t>https://cssprofile.collegeboard.org/</w:t>
        </w:r>
      </w:hyperlink>
      <w:r w:rsidR="00862DE2" w:rsidRPr="00C76AF9">
        <w:rPr>
          <w:rFonts w:ascii="Mixage ITC Std Book" w:hAnsi="Mixage ITC Std Book"/>
          <w:sz w:val="26"/>
          <w:szCs w:val="26"/>
        </w:rPr>
        <w:t xml:space="preserve">. </w:t>
      </w:r>
    </w:p>
    <w:p w14:paraId="5014727E" w14:textId="017D4B88" w:rsidR="00862DE2" w:rsidRPr="00C76AF9" w:rsidRDefault="00862DE2" w:rsidP="00CD3DEB">
      <w:pPr>
        <w:rPr>
          <w:rFonts w:ascii="Mixage ITC Std Book" w:hAnsi="Mixage ITC Std Book"/>
          <w:sz w:val="26"/>
          <w:szCs w:val="26"/>
        </w:rPr>
      </w:pPr>
      <w:r w:rsidRPr="00C76AF9">
        <w:rPr>
          <w:rFonts w:ascii="Mixage ITC Std Book" w:hAnsi="Mixage ITC Std Book"/>
          <w:b/>
          <w:bCs/>
          <w:color w:val="F47920"/>
          <w:sz w:val="26"/>
          <w:szCs w:val="26"/>
        </w:rPr>
        <w:t>How</w:t>
      </w:r>
      <w:r w:rsidRPr="00C76AF9">
        <w:rPr>
          <w:rFonts w:ascii="Mixage ITC Std Book" w:hAnsi="Mixage ITC Std Book"/>
          <w:color w:val="F47920"/>
          <w:sz w:val="26"/>
          <w:szCs w:val="26"/>
        </w:rPr>
        <w:t xml:space="preserve"> </w:t>
      </w:r>
      <w:r w:rsidRPr="00C76AF9">
        <w:rPr>
          <w:rFonts w:ascii="Mixage ITC Std Book" w:hAnsi="Mixage ITC Std Book"/>
          <w:sz w:val="26"/>
          <w:szCs w:val="26"/>
        </w:rPr>
        <w:t>does a student begin?</w:t>
      </w:r>
    </w:p>
    <w:p w14:paraId="6CC4CA24" w14:textId="58D83A38" w:rsidR="00862DE2" w:rsidRPr="00C76AF9" w:rsidRDefault="00862DE2" w:rsidP="00CD3DEB">
      <w:pPr>
        <w:rPr>
          <w:rFonts w:ascii="Mixage ITC Std Book" w:hAnsi="Mixage ITC Std Book"/>
          <w:sz w:val="26"/>
          <w:szCs w:val="26"/>
        </w:rPr>
      </w:pPr>
      <w:r w:rsidRPr="00C76AF9">
        <w:rPr>
          <w:rFonts w:ascii="Mixage ITC Std Book" w:hAnsi="Mixage ITC Std Book"/>
          <w:sz w:val="26"/>
          <w:szCs w:val="26"/>
        </w:rPr>
        <w:t xml:space="preserve">The FAFSA belongs to the </w:t>
      </w:r>
      <w:bookmarkStart w:id="2" w:name="_Int_Qn4TSJVV"/>
      <w:r w:rsidRPr="00C76AF9">
        <w:rPr>
          <w:rFonts w:ascii="Mixage ITC Std Book" w:hAnsi="Mixage ITC Std Book"/>
          <w:sz w:val="26"/>
          <w:szCs w:val="26"/>
        </w:rPr>
        <w:t>student</w:t>
      </w:r>
      <w:bookmarkEnd w:id="2"/>
      <w:r w:rsidRPr="00C76AF9">
        <w:rPr>
          <w:rFonts w:ascii="Mixage ITC Std Book" w:hAnsi="Mixage ITC Std Book"/>
          <w:sz w:val="26"/>
          <w:szCs w:val="26"/>
        </w:rPr>
        <w:t xml:space="preserve">, so they should initiate the process. First, they will need to create </w:t>
      </w:r>
      <w:r w:rsidR="000C756B" w:rsidRPr="00C76AF9">
        <w:rPr>
          <w:rFonts w:ascii="Mixage ITC Std Book" w:hAnsi="Mixage ITC Std Book"/>
          <w:sz w:val="26"/>
          <w:szCs w:val="26"/>
        </w:rPr>
        <w:t xml:space="preserve">an </w:t>
      </w:r>
      <w:r w:rsidRPr="00C76AF9">
        <w:rPr>
          <w:rFonts w:ascii="Mixage ITC Std Book" w:hAnsi="Mixage ITC Std Book"/>
          <w:sz w:val="26"/>
          <w:szCs w:val="26"/>
        </w:rPr>
        <w:t>FSA ID</w:t>
      </w:r>
      <w:r w:rsidR="00E23CBD" w:rsidRPr="00C76AF9">
        <w:rPr>
          <w:rFonts w:ascii="Mixage ITC Std Book" w:hAnsi="Mixage ITC Std Book"/>
          <w:sz w:val="26"/>
          <w:szCs w:val="26"/>
        </w:rPr>
        <w:t xml:space="preserve"> (or StudentAid.gov account)</w:t>
      </w:r>
      <w:r w:rsidRPr="00C76AF9">
        <w:rPr>
          <w:rFonts w:ascii="Mixage ITC Std Book" w:hAnsi="Mixage ITC Std Book"/>
          <w:sz w:val="26"/>
          <w:szCs w:val="26"/>
        </w:rPr>
        <w:t xml:space="preserve"> at </w:t>
      </w:r>
      <w:hyperlink r:id="rId15">
        <w:r w:rsidR="4AA89F0D" w:rsidRPr="00C76AF9">
          <w:rPr>
            <w:rStyle w:val="Hyperlink"/>
            <w:rFonts w:ascii="Mixage ITC Std Book" w:hAnsi="Mixage ITC Std Book"/>
            <w:sz w:val="26"/>
            <w:szCs w:val="26"/>
          </w:rPr>
          <w:t>https://studentaid.gov</w:t>
        </w:r>
      </w:hyperlink>
      <w:r w:rsidR="4AA89F0D" w:rsidRPr="00C76AF9">
        <w:rPr>
          <w:rFonts w:ascii="Mixage ITC Std Book" w:hAnsi="Mixage ITC Std Book"/>
          <w:sz w:val="26"/>
          <w:szCs w:val="26"/>
        </w:rPr>
        <w:t>.</w:t>
      </w:r>
      <w:r w:rsidRPr="00C76AF9">
        <w:rPr>
          <w:rFonts w:ascii="Mixage ITC Std Book" w:hAnsi="Mixage ITC Std Book"/>
          <w:sz w:val="26"/>
          <w:szCs w:val="26"/>
        </w:rPr>
        <w:t xml:space="preserve"> This username and password allow the student to securely access their FAFSA and sign Federal Student Aid forms and documents. </w:t>
      </w:r>
      <w:r w:rsidR="00FC45FA" w:rsidRPr="00C76AF9">
        <w:rPr>
          <w:rFonts w:ascii="Mixage ITC Std Book" w:hAnsi="Mixage ITC Std Book"/>
          <w:sz w:val="26"/>
          <w:szCs w:val="26"/>
        </w:rPr>
        <w:t xml:space="preserve">An individual’s identity is verified </w:t>
      </w:r>
      <w:r w:rsidR="00FC45FA" w:rsidRPr="00C76AF9">
        <w:rPr>
          <w:rFonts w:ascii="Mixage ITC Std Book" w:hAnsi="Mixage ITC Std Book"/>
          <w:b/>
          <w:bCs/>
          <w:i/>
          <w:iCs/>
          <w:sz w:val="26"/>
          <w:szCs w:val="26"/>
        </w:rPr>
        <w:t>immediately</w:t>
      </w:r>
      <w:r w:rsidR="00FC45FA" w:rsidRPr="00C76AF9">
        <w:rPr>
          <w:rFonts w:ascii="Mixage ITC Std Book" w:hAnsi="Mixage ITC Std Book"/>
          <w:sz w:val="26"/>
          <w:szCs w:val="26"/>
        </w:rPr>
        <w:t xml:space="preserve">; if the identity is not confirmed with the Social Security Administration, information will need to be corrected before the FAFSA can be started. </w:t>
      </w:r>
      <w:r w:rsidRPr="00C76AF9">
        <w:rPr>
          <w:rFonts w:ascii="Mixage ITC Std Book" w:hAnsi="Mixage ITC Std Book"/>
          <w:b/>
          <w:bCs/>
          <w:sz w:val="26"/>
          <w:szCs w:val="26"/>
        </w:rPr>
        <w:t>REMEMBER</w:t>
      </w:r>
      <w:r w:rsidRPr="00C76AF9">
        <w:rPr>
          <w:rFonts w:ascii="Mixage ITC Std Book" w:hAnsi="Mixage ITC Std Book"/>
          <w:sz w:val="26"/>
          <w:szCs w:val="26"/>
        </w:rPr>
        <w:t xml:space="preserve">: The FAFSA is free; do not complete the FAFSA at any other website, no matter how much “easier” that site promises to make the process—you may be asked to pay. </w:t>
      </w:r>
    </w:p>
    <w:p w14:paraId="01B5C216" w14:textId="6ED98214" w:rsidR="00862DE2" w:rsidRPr="00C76AF9" w:rsidRDefault="00862DE2" w:rsidP="00CD3DEB">
      <w:pPr>
        <w:rPr>
          <w:rFonts w:ascii="Mixage ITC Std Book" w:hAnsi="Mixage ITC Std Book"/>
          <w:sz w:val="26"/>
          <w:szCs w:val="26"/>
        </w:rPr>
      </w:pPr>
      <w:r w:rsidRPr="00C76AF9">
        <w:rPr>
          <w:rFonts w:ascii="Mixage ITC Std Book" w:hAnsi="Mixage ITC Std Book"/>
          <w:sz w:val="26"/>
          <w:szCs w:val="26"/>
        </w:rPr>
        <w:t xml:space="preserve">Students will be prompted to invite the appropriate contributor(s) </w:t>
      </w:r>
      <w:r w:rsidR="00712760" w:rsidRPr="00C76AF9">
        <w:rPr>
          <w:rFonts w:ascii="Mixage ITC Std Book" w:hAnsi="Mixage ITC Std Book"/>
          <w:sz w:val="26"/>
          <w:szCs w:val="26"/>
        </w:rPr>
        <w:t xml:space="preserve">to complete their respective portion of </w:t>
      </w:r>
      <w:r w:rsidR="00D45775" w:rsidRPr="00C76AF9">
        <w:rPr>
          <w:rFonts w:ascii="Mixage ITC Std Book" w:hAnsi="Mixage ITC Std Book"/>
          <w:sz w:val="26"/>
          <w:szCs w:val="26"/>
        </w:rPr>
        <w:t>t</w:t>
      </w:r>
      <w:r w:rsidRPr="00C76AF9">
        <w:rPr>
          <w:rFonts w:ascii="Mixage ITC Std Book" w:hAnsi="Mixage ITC Std Book"/>
          <w:sz w:val="26"/>
          <w:szCs w:val="26"/>
        </w:rPr>
        <w:t xml:space="preserve">heir FAFSA. </w:t>
      </w:r>
      <w:r w:rsidR="00D0242A" w:rsidRPr="00C76AF9">
        <w:rPr>
          <w:rFonts w:ascii="Mixage ITC Std Book" w:hAnsi="Mixage ITC Std Book"/>
          <w:i/>
          <w:iCs/>
          <w:sz w:val="26"/>
          <w:szCs w:val="26"/>
        </w:rPr>
        <w:t>Everyone</w:t>
      </w:r>
      <w:r w:rsidRPr="00C76AF9">
        <w:rPr>
          <w:rFonts w:ascii="Mixage ITC Std Book" w:hAnsi="Mixage ITC Std Book"/>
          <w:i/>
          <w:iCs/>
          <w:sz w:val="26"/>
          <w:szCs w:val="26"/>
        </w:rPr>
        <w:t xml:space="preserve"> will only see the questions that are specific to them</w:t>
      </w:r>
      <w:r w:rsidRPr="00C76AF9">
        <w:rPr>
          <w:rFonts w:ascii="Mixage ITC Std Book" w:hAnsi="Mixage ITC Std Book"/>
          <w:sz w:val="26"/>
          <w:szCs w:val="26"/>
        </w:rPr>
        <w:t xml:space="preserve">. </w:t>
      </w:r>
      <w:r w:rsidR="00FC45FA" w:rsidRPr="00C76AF9">
        <w:rPr>
          <w:rFonts w:ascii="Mixage ITC Std Book" w:hAnsi="Mixage ITC Std Book"/>
          <w:sz w:val="26"/>
          <w:szCs w:val="26"/>
        </w:rPr>
        <w:t xml:space="preserve">Although </w:t>
      </w:r>
      <w:r w:rsidR="00B91041" w:rsidRPr="00C76AF9">
        <w:rPr>
          <w:rFonts w:ascii="Mixage ITC Std Book" w:hAnsi="Mixage ITC Std Book"/>
          <w:sz w:val="26"/>
          <w:szCs w:val="26"/>
        </w:rPr>
        <w:t>a</w:t>
      </w:r>
      <w:r w:rsidR="00FC45FA" w:rsidRPr="00C76AF9">
        <w:rPr>
          <w:rFonts w:ascii="Mixage ITC Std Book" w:hAnsi="Mixage ITC Std Book"/>
          <w:sz w:val="26"/>
          <w:szCs w:val="26"/>
        </w:rPr>
        <w:t xml:space="preserve"> parent can begin the FAFSA for the student and invite them, </w:t>
      </w:r>
      <w:r w:rsidR="00FC45FA" w:rsidRPr="00C76AF9">
        <w:rPr>
          <w:rFonts w:ascii="Mixage ITC Std Book" w:hAnsi="Mixage ITC Std Book"/>
          <w:b/>
          <w:bCs/>
          <w:i/>
          <w:iCs/>
          <w:sz w:val="26"/>
          <w:szCs w:val="26"/>
        </w:rPr>
        <w:t>it is highly recommended that the student be the one to initiate the FAFSA</w:t>
      </w:r>
      <w:r w:rsidR="00FC45FA" w:rsidRPr="00C76AF9">
        <w:rPr>
          <w:rFonts w:ascii="Mixage ITC Std Book" w:hAnsi="Mixage ITC Std Book"/>
          <w:sz w:val="26"/>
          <w:szCs w:val="26"/>
        </w:rPr>
        <w:t xml:space="preserve">. </w:t>
      </w:r>
    </w:p>
    <w:p w14:paraId="6F3F5E3F" w14:textId="0FF7581D" w:rsidR="00905D56" w:rsidRDefault="00905D56">
      <w:pPr>
        <w:rPr>
          <w:rFonts w:ascii="Mixage ITC Std Book" w:hAnsi="Mixage ITC Std Book"/>
          <w:sz w:val="28"/>
          <w:szCs w:val="28"/>
        </w:rPr>
      </w:pPr>
      <w:r>
        <w:rPr>
          <w:rFonts w:ascii="Mixage ITC Std Book" w:hAnsi="Mixage ITC Std Book"/>
          <w:sz w:val="28"/>
          <w:szCs w:val="28"/>
        </w:rPr>
        <w:br w:type="page"/>
      </w:r>
    </w:p>
    <w:p w14:paraId="1EFC1938" w14:textId="0F0DFF88" w:rsidR="00905D56" w:rsidRDefault="00905D56" w:rsidP="00CD3DEB">
      <w:pPr>
        <w:rPr>
          <w:rFonts w:ascii="Mixage ITC Std Book" w:hAnsi="Mixage ITC Std Book"/>
          <w:sz w:val="36"/>
          <w:szCs w:val="36"/>
        </w:rPr>
      </w:pPr>
      <w:r w:rsidRPr="00C270A0">
        <w:rPr>
          <w:rFonts w:ascii="Mixage ITC Std Book" w:hAnsi="Mixage ITC Std Book"/>
          <w:b/>
          <w:bCs/>
          <w:color w:val="D2232A"/>
          <w:sz w:val="36"/>
          <w:szCs w:val="36"/>
        </w:rPr>
        <w:lastRenderedPageBreak/>
        <w:t xml:space="preserve">Objective </w:t>
      </w:r>
      <w:r w:rsidR="00386A33" w:rsidRPr="00C270A0">
        <w:rPr>
          <w:rFonts w:ascii="Mixage ITC Std Book" w:hAnsi="Mixage ITC Std Book"/>
          <w:b/>
          <w:bCs/>
          <w:color w:val="D2232A"/>
          <w:sz w:val="36"/>
          <w:szCs w:val="36"/>
        </w:rPr>
        <w:t>#3</w:t>
      </w:r>
      <w:r w:rsidR="00386A33" w:rsidRPr="00C270A0">
        <w:rPr>
          <w:rFonts w:ascii="Mixage ITC Std Book" w:hAnsi="Mixage ITC Std Book"/>
          <w:sz w:val="36"/>
          <w:szCs w:val="36"/>
        </w:rPr>
        <w:t>: Identify the Correct FAFSA Website</w:t>
      </w:r>
    </w:p>
    <w:p w14:paraId="38102A84" w14:textId="20EEA66B" w:rsidR="00C270A0" w:rsidRPr="00C270A0" w:rsidRDefault="00C270A0" w:rsidP="00CD3DEB">
      <w:pPr>
        <w:rPr>
          <w:rFonts w:ascii="Mixage ITC Std Book" w:hAnsi="Mixage ITC Std Book"/>
          <w:sz w:val="36"/>
          <w:szCs w:val="36"/>
        </w:rPr>
      </w:pPr>
    </w:p>
    <w:p w14:paraId="33E63ED7" w14:textId="56E593FE" w:rsidR="00386A33" w:rsidRDefault="0004482D" w:rsidP="00CD3DEB">
      <w:pPr>
        <w:rPr>
          <w:rFonts w:ascii="Mixage ITC Std Book" w:hAnsi="Mixage ITC Std Book"/>
          <w:sz w:val="28"/>
          <w:szCs w:val="28"/>
        </w:rPr>
      </w:pPr>
      <w:r w:rsidRPr="00225F16">
        <w:rPr>
          <w:rFonts w:ascii="Mixage ITC Std Book" w:hAnsi="Mixage ITC Std Book"/>
          <w:noProof/>
        </w:rPr>
        <mc:AlternateContent>
          <mc:Choice Requires="wps">
            <w:drawing>
              <wp:anchor distT="0" distB="0" distL="114300" distR="114300" simplePos="0" relativeHeight="251658240" behindDoc="0" locked="0" layoutInCell="1" allowOverlap="1" wp14:anchorId="3C3C7B19" wp14:editId="387722D6">
                <wp:simplePos x="0" y="0"/>
                <wp:positionH relativeFrom="margin">
                  <wp:posOffset>5013960</wp:posOffset>
                </wp:positionH>
                <wp:positionV relativeFrom="page">
                  <wp:posOffset>1287780</wp:posOffset>
                </wp:positionV>
                <wp:extent cx="1541780" cy="392430"/>
                <wp:effectExtent l="0" t="0" r="20320" b="26670"/>
                <wp:wrapNone/>
                <wp:docPr id="201" name="Oval 201"/>
                <wp:cNvGraphicFramePr/>
                <a:graphic xmlns:a="http://schemas.openxmlformats.org/drawingml/2006/main">
                  <a:graphicData uri="http://schemas.microsoft.com/office/word/2010/wordprocessingShape">
                    <wps:wsp>
                      <wps:cNvSpPr/>
                      <wps:spPr>
                        <a:xfrm>
                          <a:off x="0" y="0"/>
                          <a:ext cx="1541780" cy="392430"/>
                        </a:xfrm>
                        <a:prstGeom prst="ellipse">
                          <a:avLst/>
                        </a:prstGeom>
                        <a:noFill/>
                        <a:ln w="25400" cap="flat" cmpd="sng" algn="ctr">
                          <a:solidFill>
                            <a:srgbClr val="D22A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B372F" id="Oval 201" o:spid="_x0000_s1026" style="position:absolute;margin-left:394.8pt;margin-top:101.4pt;width:121.4pt;height:3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" filled="f" strokecolor="#d22a23" strokeweight="2pt">
                <w10:wrap anchorx="margin" anchory="page"/>
              </v:oval>
            </w:pict>
          </mc:Fallback>
        </mc:AlternateContent>
      </w:r>
      <w:r w:rsidR="00640AFC" w:rsidRPr="00225F16">
        <w:rPr>
          <w:rFonts w:ascii="Mixage ITC Std Book" w:hAnsi="Mixage ITC Std Book"/>
          <w:noProof/>
        </w:rPr>
        <mc:AlternateContent>
          <mc:Choice Requires="wps">
            <w:drawing>
              <wp:anchor distT="0" distB="0" distL="114300" distR="114300" simplePos="0" relativeHeight="251658241" behindDoc="0" locked="0" layoutInCell="1" allowOverlap="1" wp14:anchorId="69666157" wp14:editId="1E6124FD">
                <wp:simplePos x="0" y="0"/>
                <wp:positionH relativeFrom="column">
                  <wp:posOffset>1249354</wp:posOffset>
                </wp:positionH>
                <wp:positionV relativeFrom="paragraph">
                  <wp:posOffset>615694</wp:posOffset>
                </wp:positionV>
                <wp:extent cx="4180562" cy="4983766"/>
                <wp:effectExtent l="19050" t="38100" r="48895" b="26670"/>
                <wp:wrapNone/>
                <wp:docPr id="203" name="Straight Arrow Connector 203"/>
                <wp:cNvGraphicFramePr/>
                <a:graphic xmlns:a="http://schemas.openxmlformats.org/drawingml/2006/main">
                  <a:graphicData uri="http://schemas.microsoft.com/office/word/2010/wordprocessingShape">
                    <wps:wsp>
                      <wps:cNvCnPr/>
                      <wps:spPr>
                        <a:xfrm flipV="1">
                          <a:off x="0" y="0"/>
                          <a:ext cx="4180562" cy="4983766"/>
                        </a:xfrm>
                        <a:prstGeom prst="straightConnector1">
                          <a:avLst/>
                        </a:prstGeom>
                        <a:noFill/>
                        <a:ln w="34925" cap="flat" cmpd="sng" algn="ctr">
                          <a:solidFill>
                            <a:srgbClr val="F4792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92DC62F" id="_x0000_t32" coordsize="21600,21600" o:spt="32" o:oned="t" path="m,l21600,21600e" filled="f">
                <v:path arrowok="t" fillok="f" o:connecttype="none"/>
                <o:lock v:ext="edit" shapetype="t"/>
              </v:shapetype>
              <v:shape id="Straight Arrow Connector 203" o:spid="_x0000_s1026" type="#_x0000_t32" style="position:absolute;margin-left:98.35pt;margin-top:48.5pt;width:329.2pt;height:392.4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" strokecolor="#f47920" strokeweight="2.75pt">
                <v:stroke endarrow="open"/>
              </v:shape>
            </w:pict>
          </mc:Fallback>
        </mc:AlternateContent>
      </w:r>
      <w:r w:rsidRPr="0004482D">
        <w:rPr>
          <w:rFonts w:ascii="Mixage ITC Std Book" w:hAnsi="Mixage ITC Std Book"/>
          <w:noProof/>
          <w:sz w:val="28"/>
          <w:szCs w:val="28"/>
        </w:rPr>
        <w:drawing>
          <wp:inline distT="0" distB="0" distL="0" distR="0" wp14:anchorId="24D0BE58" wp14:editId="025B82E2">
            <wp:extent cx="6858000" cy="3423285"/>
            <wp:effectExtent l="0" t="0" r="0" b="5715"/>
            <wp:docPr id="111857582" name="Picture 1" descr="A group of people in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582" name="Picture 1" descr="A group of people in graduation gowns&#10;&#10;AI-generated content may be incorrect."/>
                    <pic:cNvPicPr/>
                  </pic:nvPicPr>
                  <pic:blipFill>
                    <a:blip r:embed="rId16"/>
                    <a:stretch>
                      <a:fillRect/>
                    </a:stretch>
                  </pic:blipFill>
                  <pic:spPr>
                    <a:xfrm>
                      <a:off x="0" y="0"/>
                      <a:ext cx="6858000" cy="3423285"/>
                    </a:xfrm>
                    <a:prstGeom prst="rect">
                      <a:avLst/>
                    </a:prstGeom>
                  </pic:spPr>
                </pic:pic>
              </a:graphicData>
            </a:graphic>
          </wp:inline>
        </w:drawing>
      </w:r>
    </w:p>
    <w:p w14:paraId="74911242" w14:textId="79C90D91" w:rsidR="00386A33" w:rsidRDefault="00386A33">
      <w:pPr>
        <w:rPr>
          <w:rFonts w:ascii="Mixage ITC Std Book" w:hAnsi="Mixage ITC Std Book"/>
          <w:sz w:val="28"/>
          <w:szCs w:val="28"/>
        </w:rPr>
      </w:pPr>
      <w:r>
        <w:rPr>
          <w:rFonts w:ascii="Mixage ITC Std Book" w:hAnsi="Mixage ITC Std Book"/>
          <w:sz w:val="28"/>
          <w:szCs w:val="28"/>
        </w:rPr>
        <w:br w:type="page"/>
      </w:r>
    </w:p>
    <w:p w14:paraId="66342F0B" w14:textId="667AEDBA" w:rsidR="00386A33" w:rsidRPr="00C270A0" w:rsidRDefault="005662E1" w:rsidP="00CD3DEB">
      <w:pPr>
        <w:rPr>
          <w:rFonts w:ascii="Mixage ITC Std Book" w:hAnsi="Mixage ITC Std Book"/>
          <w:sz w:val="36"/>
          <w:szCs w:val="36"/>
        </w:rPr>
      </w:pPr>
      <w:r w:rsidRPr="00C270A0">
        <w:rPr>
          <w:rFonts w:ascii="Mixage ITC Std Book" w:hAnsi="Mixage ITC Std Book"/>
          <w:b/>
          <w:bCs/>
          <w:color w:val="D2232A"/>
          <w:sz w:val="36"/>
          <w:szCs w:val="36"/>
        </w:rPr>
        <w:lastRenderedPageBreak/>
        <w:t>Objective #4</w:t>
      </w:r>
      <w:r w:rsidRPr="00C270A0">
        <w:rPr>
          <w:rFonts w:ascii="Mixage ITC Std Book" w:hAnsi="Mixage ITC Std Book"/>
          <w:sz w:val="36"/>
          <w:szCs w:val="36"/>
        </w:rPr>
        <w:t>: Recognize common pitfalls and learn how to address everyday family and financial situations.</w:t>
      </w:r>
      <w:r w:rsidR="005838E2">
        <w:rPr>
          <w:rFonts w:ascii="Mixage ITC Std Book" w:hAnsi="Mixage ITC Std Book"/>
          <w:sz w:val="36"/>
          <w:szCs w:val="36"/>
        </w:rPr>
        <w:t xml:space="preserve"> </w:t>
      </w:r>
    </w:p>
    <w:p w14:paraId="489AA666" w14:textId="63D8E057" w:rsidR="000035C4" w:rsidRPr="00B00E35" w:rsidRDefault="000C4748" w:rsidP="00CD3DEB">
      <w:pPr>
        <w:rPr>
          <w:rFonts w:ascii="Mixage ITC Std Book" w:hAnsi="Mixage ITC Std Book"/>
          <w:b/>
          <w:bCs/>
          <w:sz w:val="36"/>
          <w:szCs w:val="36"/>
        </w:rPr>
      </w:pPr>
      <w:r w:rsidRPr="00B00E35">
        <w:rPr>
          <w:rFonts w:ascii="Mixage ITC Std Book" w:hAnsi="Mixage ITC Std Book"/>
          <w:b/>
          <w:bCs/>
          <w:noProof/>
          <w:color w:val="F47920"/>
          <w:sz w:val="28"/>
          <w:szCs w:val="28"/>
        </w:rPr>
        <mc:AlternateContent>
          <mc:Choice Requires="wps">
            <w:drawing>
              <wp:anchor distT="45720" distB="45720" distL="114300" distR="114300" simplePos="0" relativeHeight="251658243" behindDoc="0" locked="0" layoutInCell="1" allowOverlap="1" wp14:anchorId="261B0C17" wp14:editId="189B2087">
                <wp:simplePos x="0" y="0"/>
                <wp:positionH relativeFrom="margin">
                  <wp:align>right</wp:align>
                </wp:positionH>
                <wp:positionV relativeFrom="paragraph">
                  <wp:posOffset>394970</wp:posOffset>
                </wp:positionV>
                <wp:extent cx="2669540" cy="3339465"/>
                <wp:effectExtent l="0" t="0" r="0" b="0"/>
                <wp:wrapSquare wrapText="bothSides"/>
                <wp:docPr id="753888564" name="Text Box 753888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339465"/>
                        </a:xfrm>
                        <a:prstGeom prst="rect">
                          <a:avLst/>
                        </a:prstGeom>
                        <a:solidFill>
                          <a:srgbClr val="FFFFFF"/>
                        </a:solidFill>
                        <a:ln w="9525">
                          <a:noFill/>
                          <a:miter lim="800000"/>
                          <a:headEnd/>
                          <a:tailEnd/>
                        </a:ln>
                      </wps:spPr>
                      <wps:txbx>
                        <w:txbxContent>
                          <w:p w14:paraId="7E880776" w14:textId="547542A4" w:rsidR="000C4748" w:rsidRDefault="001B1DF2">
                            <w:pPr>
                              <w:rPr>
                                <w:rFonts w:ascii="Mixage ITC Std Book" w:hAnsi="Mixage ITC Std Book"/>
                                <w:sz w:val="24"/>
                                <w:szCs w:val="24"/>
                              </w:rPr>
                            </w:pPr>
                            <w:r>
                              <w:rPr>
                                <w:rFonts w:ascii="Mixage ITC Std Book" w:hAnsi="Mixage ITC Std Book"/>
                                <w:sz w:val="24"/>
                                <w:szCs w:val="24"/>
                              </w:rPr>
                              <w:t xml:space="preserve">The student will log in with their FSA ID; once verified, a student may use their email address and/or cell phone number in place of the username. </w:t>
                            </w:r>
                          </w:p>
                          <w:p w14:paraId="7EA3A0F7" w14:textId="4A91D896" w:rsidR="001B1DF2" w:rsidRDefault="001B1DF2">
                            <w:pPr>
                              <w:rPr>
                                <w:rFonts w:ascii="Mixage ITC Std Book" w:hAnsi="Mixage ITC Std Book"/>
                                <w:sz w:val="24"/>
                                <w:szCs w:val="24"/>
                              </w:rPr>
                            </w:pPr>
                            <w:r>
                              <w:rPr>
                                <w:rFonts w:ascii="Mixage ITC Std Book" w:hAnsi="Mixage ITC Std Book"/>
                                <w:sz w:val="24"/>
                                <w:szCs w:val="24"/>
                              </w:rPr>
                              <w:t>After logging in, the studen</w:t>
                            </w:r>
                            <w:r w:rsidR="004A7624">
                              <w:rPr>
                                <w:rFonts w:ascii="Mixage ITC Std Book" w:hAnsi="Mixage ITC Std Book"/>
                                <w:sz w:val="24"/>
                                <w:szCs w:val="24"/>
                              </w:rPr>
                              <w:t>t will receive a two-factor verification code via email or text message.</w:t>
                            </w:r>
                            <w:r w:rsidR="00D347E6">
                              <w:rPr>
                                <w:rFonts w:ascii="Mixage ITC Std Book" w:hAnsi="Mixage ITC Std Book"/>
                                <w:sz w:val="24"/>
                                <w:szCs w:val="24"/>
                              </w:rPr>
                              <w:t xml:space="preserve"> Access to one or both is necessary when filing the FAFSA.</w:t>
                            </w:r>
                          </w:p>
                          <w:p w14:paraId="15D1F105" w14:textId="77777777" w:rsidR="00D347E6" w:rsidRPr="001B1DF2" w:rsidRDefault="00D347E6">
                            <w:pPr>
                              <w:rPr>
                                <w:rFonts w:ascii="Mixage ITC Std Book" w:hAnsi="Mixage ITC Std Book"/>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B0C17" id="_x0000_t202" coordsize="21600,21600" o:spt="202" path="m,l,21600r21600,l21600,xe">
                <v:stroke joinstyle="miter"/>
                <v:path gradientshapeok="t" o:connecttype="rect"/>
              </v:shapetype>
              <v:shape id="Text Box 753888564" o:spid="_x0000_s1026" type="#_x0000_t202" style="position:absolute;margin-left:159pt;margin-top:31.1pt;width:210.2pt;height:262.9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" stroked="f">
                <v:textbox>
                  <w:txbxContent>
                    <w:p w14:paraId="7E880776" w14:textId="547542A4" w:rsidR="000C4748" w:rsidRDefault="001B1DF2">
                      <w:pPr>
                        <w:rPr>
                          <w:rFonts w:ascii="Mixage ITC Std Book" w:hAnsi="Mixage ITC Std Book"/>
                          <w:sz w:val="24"/>
                          <w:szCs w:val="24"/>
                        </w:rPr>
                      </w:pPr>
                      <w:r>
                        <w:rPr>
                          <w:rFonts w:ascii="Mixage ITC Std Book" w:hAnsi="Mixage ITC Std Book"/>
                          <w:sz w:val="24"/>
                          <w:szCs w:val="24"/>
                        </w:rPr>
                        <w:t xml:space="preserve">The student will log in with their FSA ID; once verified, a student may use their email address and/or cell phone number in place of the username. </w:t>
                      </w:r>
                    </w:p>
                    <w:p w14:paraId="7EA3A0F7" w14:textId="4A91D896" w:rsidR="001B1DF2" w:rsidRDefault="001B1DF2">
                      <w:pPr>
                        <w:rPr>
                          <w:rFonts w:ascii="Mixage ITC Std Book" w:hAnsi="Mixage ITC Std Book"/>
                          <w:sz w:val="24"/>
                          <w:szCs w:val="24"/>
                        </w:rPr>
                      </w:pPr>
                      <w:r>
                        <w:rPr>
                          <w:rFonts w:ascii="Mixage ITC Std Book" w:hAnsi="Mixage ITC Std Book"/>
                          <w:sz w:val="24"/>
                          <w:szCs w:val="24"/>
                        </w:rPr>
                        <w:t>After logging in, the studen</w:t>
                      </w:r>
                      <w:r w:rsidR="004A7624">
                        <w:rPr>
                          <w:rFonts w:ascii="Mixage ITC Std Book" w:hAnsi="Mixage ITC Std Book"/>
                          <w:sz w:val="24"/>
                          <w:szCs w:val="24"/>
                        </w:rPr>
                        <w:t>t will receive a two-factor verification code via email or text message.</w:t>
                      </w:r>
                      <w:r w:rsidR="00D347E6">
                        <w:rPr>
                          <w:rFonts w:ascii="Mixage ITC Std Book" w:hAnsi="Mixage ITC Std Book"/>
                          <w:sz w:val="24"/>
                          <w:szCs w:val="24"/>
                        </w:rPr>
                        <w:t xml:space="preserve"> Access to one or both is necessary when filing the FAFSA.</w:t>
                      </w:r>
                    </w:p>
                    <w:p w14:paraId="15D1F105" w14:textId="77777777" w:rsidR="00D347E6" w:rsidRPr="001B1DF2" w:rsidRDefault="00D347E6">
                      <w:pPr>
                        <w:rPr>
                          <w:rFonts w:ascii="Mixage ITC Std Book" w:hAnsi="Mixage ITC Std Book"/>
                          <w:sz w:val="24"/>
                          <w:szCs w:val="24"/>
                        </w:rPr>
                      </w:pPr>
                    </w:p>
                  </w:txbxContent>
                </v:textbox>
                <w10:wrap type="square" anchorx="margin"/>
              </v:shape>
            </w:pict>
          </mc:Fallback>
        </mc:AlternateContent>
      </w:r>
      <w:r w:rsidR="005838E2" w:rsidRPr="00B00E35">
        <w:rPr>
          <w:rFonts w:ascii="Mixage ITC Std Book" w:hAnsi="Mixage ITC Std Book"/>
          <w:b/>
          <w:bCs/>
          <w:color w:val="F47920"/>
          <w:sz w:val="36"/>
          <w:szCs w:val="36"/>
        </w:rPr>
        <w:t>Student</w:t>
      </w:r>
      <w:r w:rsidR="00B00E35" w:rsidRPr="00B00E35">
        <w:rPr>
          <w:rFonts w:ascii="Mixage ITC Std Book" w:hAnsi="Mixage ITC Std Book"/>
          <w:b/>
          <w:bCs/>
          <w:color w:val="F47920"/>
          <w:sz w:val="36"/>
          <w:szCs w:val="36"/>
        </w:rPr>
        <w:t xml:space="preserve"> Portion</w:t>
      </w:r>
    </w:p>
    <w:p w14:paraId="2B875AAE" w14:textId="5F69B5E5" w:rsidR="000035C4" w:rsidRDefault="00530A03" w:rsidP="008B45DB">
      <w:pPr>
        <w:rPr>
          <w:rFonts w:ascii="Mixage ITC Std Book" w:hAnsi="Mixage ITC Std Book"/>
          <w:sz w:val="28"/>
          <w:szCs w:val="28"/>
        </w:rPr>
      </w:pPr>
      <w:r w:rsidRPr="00530A03">
        <w:rPr>
          <w:rFonts w:ascii="Mixage ITC Std Book" w:hAnsi="Mixage ITC Std Book"/>
          <w:noProof/>
          <w:sz w:val="28"/>
          <w:szCs w:val="28"/>
        </w:rPr>
        <w:drawing>
          <wp:inline distT="0" distB="0" distL="0" distR="0" wp14:anchorId="7573FC83" wp14:editId="3252052C">
            <wp:extent cx="3873699" cy="3581584"/>
            <wp:effectExtent l="0" t="0" r="0" b="0"/>
            <wp:docPr id="1243706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06257" name="Picture 1" descr="A screenshot of a computer&#10;&#10;AI-generated content may be incorrect."/>
                    <pic:cNvPicPr/>
                  </pic:nvPicPr>
                  <pic:blipFill>
                    <a:blip r:embed="rId17"/>
                    <a:stretch>
                      <a:fillRect/>
                    </a:stretch>
                  </pic:blipFill>
                  <pic:spPr>
                    <a:xfrm>
                      <a:off x="0" y="0"/>
                      <a:ext cx="3873699" cy="3581584"/>
                    </a:xfrm>
                    <a:prstGeom prst="rect">
                      <a:avLst/>
                    </a:prstGeom>
                  </pic:spPr>
                </pic:pic>
              </a:graphicData>
            </a:graphic>
          </wp:inline>
        </w:drawing>
      </w:r>
    </w:p>
    <w:p w14:paraId="63ABE342" w14:textId="2CD8BD32" w:rsidR="00354F5C" w:rsidRDefault="00354F5C" w:rsidP="008B45DB">
      <w:pPr>
        <w:rPr>
          <w:rFonts w:ascii="Mixage ITC Std Book" w:hAnsi="Mixage ITC Std Book"/>
          <w:sz w:val="28"/>
          <w:szCs w:val="28"/>
        </w:rPr>
      </w:pPr>
    </w:p>
    <w:p w14:paraId="6AFF656B" w14:textId="104A31F4" w:rsidR="008B45DB" w:rsidRDefault="00354F5C" w:rsidP="008B45DB">
      <w:pPr>
        <w:jc w:val="right"/>
        <w:rPr>
          <w:rFonts w:ascii="Mixage ITC Std Book" w:hAnsi="Mixage ITC Std Book"/>
          <w:sz w:val="28"/>
          <w:szCs w:val="28"/>
        </w:rPr>
      </w:pPr>
      <w:r w:rsidRPr="00354F5C">
        <w:rPr>
          <w:rFonts w:ascii="Mixage ITC Std Book" w:hAnsi="Mixage ITC Std Book"/>
          <w:noProof/>
          <w:sz w:val="28"/>
          <w:szCs w:val="28"/>
        </w:rPr>
        <mc:AlternateContent>
          <mc:Choice Requires="wps">
            <w:drawing>
              <wp:anchor distT="45720" distB="45720" distL="114300" distR="114300" simplePos="0" relativeHeight="251658244" behindDoc="0" locked="0" layoutInCell="1" allowOverlap="1" wp14:anchorId="52D381ED" wp14:editId="45AC61A2">
                <wp:simplePos x="0" y="0"/>
                <wp:positionH relativeFrom="column">
                  <wp:posOffset>21342</wp:posOffset>
                </wp:positionH>
                <wp:positionV relativeFrom="paragraph">
                  <wp:posOffset>21525</wp:posOffset>
                </wp:positionV>
                <wp:extent cx="1603375" cy="3143885"/>
                <wp:effectExtent l="0" t="0" r="0" b="0"/>
                <wp:wrapSquare wrapText="bothSides"/>
                <wp:docPr id="1803139072" name="Text Box 1803139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143885"/>
                        </a:xfrm>
                        <a:prstGeom prst="rect">
                          <a:avLst/>
                        </a:prstGeom>
                        <a:solidFill>
                          <a:srgbClr val="FFFFFF"/>
                        </a:solidFill>
                        <a:ln w="9525">
                          <a:noFill/>
                          <a:miter lim="800000"/>
                          <a:headEnd/>
                          <a:tailEnd/>
                        </a:ln>
                      </wps:spPr>
                      <wps:txbx>
                        <w:txbxContent>
                          <w:p w14:paraId="3C2EF25E" w14:textId="54B1514B" w:rsidR="006A485B" w:rsidRDefault="006A485B">
                            <w:pPr>
                              <w:rPr>
                                <w:rFonts w:ascii="Mixage ITC Std Book" w:hAnsi="Mixage ITC Std Book"/>
                              </w:rPr>
                            </w:pPr>
                            <w:r>
                              <w:rPr>
                                <w:rFonts w:ascii="Mixage ITC Std Book" w:hAnsi="Mixage ITC Std Book"/>
                              </w:rPr>
                              <w:t>As a reminder, the FAFSA belongs to the student. Once the student has logged in, they will indicate they are beginning the form in the role of student.</w:t>
                            </w:r>
                          </w:p>
                          <w:p w14:paraId="4AAD6F04" w14:textId="7B9A502A" w:rsidR="006A485B" w:rsidRPr="006A485B" w:rsidRDefault="006A485B">
                            <w:pPr>
                              <w:rPr>
                                <w:rFonts w:ascii="Mixage ITC Std Book" w:hAnsi="Mixage ITC Std Book"/>
                              </w:rPr>
                            </w:pPr>
                            <w:r>
                              <w:rPr>
                                <w:rFonts w:ascii="Mixage ITC Std Book" w:hAnsi="Mixage ITC Std Book"/>
                              </w:rPr>
                              <w:t>Students will only see questions that directly relate to them and their finances.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381ED" id="Text Box 1803139072" o:spid="_x0000_s1027" type="#_x0000_t202" style="position:absolute;left:0;text-align:left;margin-left:1.7pt;margin-top:1.7pt;width:126.25pt;height:247.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" stroked="f">
                <v:textbox>
                  <w:txbxContent>
                    <w:p w14:paraId="3C2EF25E" w14:textId="54B1514B" w:rsidR="006A485B" w:rsidRDefault="006A485B">
                      <w:pPr>
                        <w:rPr>
                          <w:rFonts w:ascii="Mixage ITC Std Book" w:hAnsi="Mixage ITC Std Book"/>
                        </w:rPr>
                      </w:pPr>
                      <w:r>
                        <w:rPr>
                          <w:rFonts w:ascii="Mixage ITC Std Book" w:hAnsi="Mixage ITC Std Book"/>
                        </w:rPr>
                        <w:t>As a reminder, the FAFSA belongs to the student. Once the student has logged in, they will indicate they are beginning the form in the role of student.</w:t>
                      </w:r>
                    </w:p>
                    <w:p w14:paraId="4AAD6F04" w14:textId="7B9A502A" w:rsidR="006A485B" w:rsidRPr="006A485B" w:rsidRDefault="006A485B">
                      <w:pPr>
                        <w:rPr>
                          <w:rFonts w:ascii="Mixage ITC Std Book" w:hAnsi="Mixage ITC Std Book"/>
                        </w:rPr>
                      </w:pPr>
                      <w:r>
                        <w:rPr>
                          <w:rFonts w:ascii="Mixage ITC Std Book" w:hAnsi="Mixage ITC Std Book"/>
                        </w:rPr>
                        <w:t>Students will only see questions that directly relate to them and their finances.</w:t>
                      </w:r>
                    </w:p>
                  </w:txbxContent>
                </v:textbox>
                <w10:wrap type="square"/>
              </v:shape>
            </w:pict>
          </mc:Fallback>
        </mc:AlternateContent>
      </w:r>
      <w:r w:rsidR="001B2AB1" w:rsidRPr="001B2AB1">
        <w:rPr>
          <w:rFonts w:ascii="Mixage ITC Std Book" w:hAnsi="Mixage ITC Std Book"/>
          <w:noProof/>
          <w:sz w:val="28"/>
          <w:szCs w:val="28"/>
        </w:rPr>
        <w:drawing>
          <wp:inline distT="0" distB="0" distL="0" distR="0" wp14:anchorId="096B09A1" wp14:editId="268E0587">
            <wp:extent cx="4629388" cy="3105310"/>
            <wp:effectExtent l="0" t="0" r="0" b="0"/>
            <wp:docPr id="13973198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9811" name="Picture 1" descr="A screenshot of a computer&#10;&#10;AI-generated content may be incorrect."/>
                    <pic:cNvPicPr/>
                  </pic:nvPicPr>
                  <pic:blipFill>
                    <a:blip r:embed="rId18"/>
                    <a:stretch>
                      <a:fillRect/>
                    </a:stretch>
                  </pic:blipFill>
                  <pic:spPr>
                    <a:xfrm>
                      <a:off x="0" y="0"/>
                      <a:ext cx="4629388" cy="3105310"/>
                    </a:xfrm>
                    <a:prstGeom prst="rect">
                      <a:avLst/>
                    </a:prstGeom>
                  </pic:spPr>
                </pic:pic>
              </a:graphicData>
            </a:graphic>
          </wp:inline>
        </w:drawing>
      </w:r>
    </w:p>
    <w:p w14:paraId="424FBD4E" w14:textId="40B6D38E" w:rsidR="008B45DB" w:rsidRDefault="008B45DB" w:rsidP="008B45DB">
      <w:pPr>
        <w:jc w:val="right"/>
        <w:rPr>
          <w:rFonts w:ascii="Mixage ITC Std Book" w:hAnsi="Mixage ITC Std Book"/>
          <w:sz w:val="28"/>
          <w:szCs w:val="28"/>
        </w:rPr>
      </w:pPr>
    </w:p>
    <w:p w14:paraId="0B55E33C" w14:textId="0B503A40" w:rsidR="008B45DB" w:rsidRDefault="008B45DB" w:rsidP="008B45DB">
      <w:pPr>
        <w:rPr>
          <w:rFonts w:ascii="Mixage ITC Std Book" w:hAnsi="Mixage ITC Std Book"/>
          <w:sz w:val="28"/>
          <w:szCs w:val="28"/>
        </w:rPr>
      </w:pPr>
    </w:p>
    <w:p w14:paraId="7D03C512" w14:textId="3F504052" w:rsidR="000035C4" w:rsidRDefault="00510249" w:rsidP="00845949">
      <w:pPr>
        <w:rPr>
          <w:rFonts w:ascii="Mixage ITC Std Book" w:hAnsi="Mixage ITC Std Book"/>
          <w:sz w:val="28"/>
          <w:szCs w:val="28"/>
        </w:rPr>
      </w:pPr>
      <w:r w:rsidRPr="00510249">
        <w:rPr>
          <w:rFonts w:ascii="Mixage ITC Std Book" w:hAnsi="Mixage ITC Std Book"/>
          <w:noProof/>
          <w:sz w:val="28"/>
          <w:szCs w:val="28"/>
        </w:rPr>
        <w:lastRenderedPageBreak/>
        <mc:AlternateContent>
          <mc:Choice Requires="wps">
            <w:drawing>
              <wp:anchor distT="45720" distB="45720" distL="114300" distR="114300" simplePos="0" relativeHeight="251658245" behindDoc="0" locked="0" layoutInCell="1" allowOverlap="1" wp14:anchorId="0948BA7A" wp14:editId="786D7061">
                <wp:simplePos x="0" y="0"/>
                <wp:positionH relativeFrom="column">
                  <wp:posOffset>3517900</wp:posOffset>
                </wp:positionH>
                <wp:positionV relativeFrom="paragraph">
                  <wp:posOffset>1905</wp:posOffset>
                </wp:positionV>
                <wp:extent cx="3275965" cy="2290445"/>
                <wp:effectExtent l="0" t="0" r="635" b="0"/>
                <wp:wrapSquare wrapText="bothSides"/>
                <wp:docPr id="244712190" name="Text Box 24471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2290445"/>
                        </a:xfrm>
                        <a:prstGeom prst="rect">
                          <a:avLst/>
                        </a:prstGeom>
                        <a:solidFill>
                          <a:srgbClr val="FFFFFF"/>
                        </a:solidFill>
                        <a:ln w="9525">
                          <a:noFill/>
                          <a:miter lim="800000"/>
                          <a:headEnd/>
                          <a:tailEnd/>
                        </a:ln>
                      </wps:spPr>
                      <wps:txbx>
                        <w:txbxContent>
                          <w:p w14:paraId="4674999B" w14:textId="7AD2CC5B" w:rsidR="00510249" w:rsidRPr="005D4FCA" w:rsidRDefault="00510249">
                            <w:pPr>
                              <w:rPr>
                                <w:rFonts w:ascii="Mixage ITC Std Book" w:hAnsi="Mixage ITC Std Book"/>
                                <w:sz w:val="24"/>
                                <w:szCs w:val="24"/>
                              </w:rPr>
                            </w:pPr>
                            <w:r>
                              <w:rPr>
                                <w:rFonts w:ascii="Mixage ITC Std Book" w:hAnsi="Mixage ITC Std Book"/>
                                <w:sz w:val="24"/>
                                <w:szCs w:val="24"/>
                              </w:rPr>
                              <w:t xml:space="preserve">A first-time FAFSA filer will </w:t>
                            </w:r>
                            <w:r w:rsidR="005F2B76">
                              <w:rPr>
                                <w:rFonts w:ascii="Mixage ITC Std Book" w:hAnsi="Mixage ITC Std Book"/>
                                <w:sz w:val="24"/>
                                <w:szCs w:val="24"/>
                              </w:rPr>
                              <w:t xml:space="preserve">first view Federal Student Aid’s “onboarding.” This process will walk a student through four </w:t>
                            </w:r>
                            <w:r w:rsidR="005D4FCA">
                              <w:rPr>
                                <w:rFonts w:ascii="Mixage ITC Std Book" w:hAnsi="Mixage ITC Std Book"/>
                                <w:sz w:val="24"/>
                                <w:szCs w:val="24"/>
                              </w:rPr>
                              <w:t xml:space="preserve">steps to understanding the </w:t>
                            </w:r>
                            <w:r w:rsidR="005D4FCA" w:rsidRPr="005D4FCA">
                              <w:rPr>
                                <w:rFonts w:ascii="Mixage ITC Std Book" w:hAnsi="Mixage ITC Std Book"/>
                                <w:sz w:val="24"/>
                                <w:szCs w:val="24"/>
                              </w:rPr>
                              <w:t>FAFSA:</w:t>
                            </w:r>
                          </w:p>
                          <w:p w14:paraId="39117337" w14:textId="0E761923"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What is the FAFSA form?</w:t>
                            </w:r>
                          </w:p>
                          <w:p w14:paraId="4D436E01" w14:textId="484475EE"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Contributors to the FAFSA form</w:t>
                            </w:r>
                          </w:p>
                          <w:p w14:paraId="4303C60D" w14:textId="6911EF37"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What to Expect</w:t>
                            </w:r>
                          </w:p>
                          <w:p w14:paraId="24FA5B98" w14:textId="612BCE8C"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After Submitting the FAFSA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8BA7A" id="Text Box 244712190" o:spid="_x0000_s1028" type="#_x0000_t202" style="position:absolute;margin-left:277pt;margin-top:.15pt;width:257.95pt;height:180.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BvEwIAAP4DAAAOAAAAZHJzL2Uyb0RvYy54bWysU9tu2zAMfR+wfxD0vtjx4rYx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" stroked="f">
                <v:textbox>
                  <w:txbxContent>
                    <w:p w14:paraId="4674999B" w14:textId="7AD2CC5B" w:rsidR="00510249" w:rsidRPr="005D4FCA" w:rsidRDefault="00510249">
                      <w:pPr>
                        <w:rPr>
                          <w:rFonts w:ascii="Mixage ITC Std Book" w:hAnsi="Mixage ITC Std Book"/>
                          <w:sz w:val="24"/>
                          <w:szCs w:val="24"/>
                        </w:rPr>
                      </w:pPr>
                      <w:r>
                        <w:rPr>
                          <w:rFonts w:ascii="Mixage ITC Std Book" w:hAnsi="Mixage ITC Std Book"/>
                          <w:sz w:val="24"/>
                          <w:szCs w:val="24"/>
                        </w:rPr>
                        <w:t xml:space="preserve">A first-time FAFSA filer will </w:t>
                      </w:r>
                      <w:r w:rsidR="005F2B76">
                        <w:rPr>
                          <w:rFonts w:ascii="Mixage ITC Std Book" w:hAnsi="Mixage ITC Std Book"/>
                          <w:sz w:val="24"/>
                          <w:szCs w:val="24"/>
                        </w:rPr>
                        <w:t xml:space="preserve">first view Federal Student Aid’s “onboarding.” This process will walk a student through four </w:t>
                      </w:r>
                      <w:r w:rsidR="005D4FCA">
                        <w:rPr>
                          <w:rFonts w:ascii="Mixage ITC Std Book" w:hAnsi="Mixage ITC Std Book"/>
                          <w:sz w:val="24"/>
                          <w:szCs w:val="24"/>
                        </w:rPr>
                        <w:t xml:space="preserve">steps to understanding the </w:t>
                      </w:r>
                      <w:r w:rsidR="005D4FCA" w:rsidRPr="005D4FCA">
                        <w:rPr>
                          <w:rFonts w:ascii="Mixage ITC Std Book" w:hAnsi="Mixage ITC Std Book"/>
                          <w:sz w:val="24"/>
                          <w:szCs w:val="24"/>
                        </w:rPr>
                        <w:t>FAFSA:</w:t>
                      </w:r>
                    </w:p>
                    <w:p w14:paraId="39117337" w14:textId="0E761923"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What is the FAFSA form?</w:t>
                      </w:r>
                    </w:p>
                    <w:p w14:paraId="4D436E01" w14:textId="484475EE"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Contributors to the FAFSA form</w:t>
                      </w:r>
                    </w:p>
                    <w:p w14:paraId="4303C60D" w14:textId="6911EF37"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What to Expect</w:t>
                      </w:r>
                    </w:p>
                    <w:p w14:paraId="24FA5B98" w14:textId="612BCE8C" w:rsidR="005D4FCA" w:rsidRPr="005D4FCA" w:rsidRDefault="005D4FCA" w:rsidP="005D4FCA">
                      <w:pPr>
                        <w:pStyle w:val="ListParagraph"/>
                        <w:numPr>
                          <w:ilvl w:val="0"/>
                          <w:numId w:val="3"/>
                        </w:numPr>
                        <w:rPr>
                          <w:rFonts w:ascii="Mixage ITC Std Book" w:hAnsi="Mixage ITC Std Book"/>
                          <w:sz w:val="24"/>
                          <w:szCs w:val="24"/>
                        </w:rPr>
                      </w:pPr>
                      <w:r w:rsidRPr="005D4FCA">
                        <w:rPr>
                          <w:rFonts w:ascii="Mixage ITC Std Book" w:hAnsi="Mixage ITC Std Book"/>
                          <w:sz w:val="24"/>
                          <w:szCs w:val="24"/>
                        </w:rPr>
                        <w:t>After Submitting the FAFSA form</w:t>
                      </w:r>
                    </w:p>
                  </w:txbxContent>
                </v:textbox>
                <w10:wrap type="square"/>
              </v:shape>
            </w:pict>
          </mc:Fallback>
        </mc:AlternateContent>
      </w:r>
      <w:r w:rsidR="00D84645" w:rsidRPr="00D84645">
        <w:rPr>
          <w:rFonts w:ascii="Mixage ITC Std Book" w:hAnsi="Mixage ITC Std Book"/>
          <w:noProof/>
          <w:sz w:val="28"/>
          <w:szCs w:val="28"/>
        </w:rPr>
        <w:drawing>
          <wp:inline distT="0" distB="0" distL="0" distR="0" wp14:anchorId="04C04EE0" wp14:editId="2CB63A99">
            <wp:extent cx="2206874" cy="2260600"/>
            <wp:effectExtent l="0" t="0" r="3175" b="6350"/>
            <wp:docPr id="23981277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2777" name="Picture 1" descr="A screenshot of a computer screen&#10;&#10;AI-generated content may be incorrect."/>
                    <pic:cNvPicPr/>
                  </pic:nvPicPr>
                  <pic:blipFill>
                    <a:blip r:embed="rId19"/>
                    <a:stretch>
                      <a:fillRect/>
                    </a:stretch>
                  </pic:blipFill>
                  <pic:spPr>
                    <a:xfrm>
                      <a:off x="0" y="0"/>
                      <a:ext cx="2223028" cy="2277147"/>
                    </a:xfrm>
                    <a:prstGeom prst="rect">
                      <a:avLst/>
                    </a:prstGeom>
                  </pic:spPr>
                </pic:pic>
              </a:graphicData>
            </a:graphic>
          </wp:inline>
        </w:drawing>
      </w:r>
    </w:p>
    <w:p w14:paraId="425231AD" w14:textId="03328409" w:rsidR="00845949" w:rsidRDefault="00561EAE" w:rsidP="00561EAE">
      <w:pPr>
        <w:ind w:left="720" w:firstLine="720"/>
        <w:rPr>
          <w:rFonts w:ascii="Mixage ITC Std Book" w:hAnsi="Mixage ITC Std Book"/>
          <w:sz w:val="28"/>
          <w:szCs w:val="28"/>
        </w:rPr>
      </w:pPr>
      <w:r>
        <w:rPr>
          <w:rFonts w:ascii="Mixage ITC Std Book" w:hAnsi="Mixage ITC Std Book"/>
          <w:sz w:val="28"/>
          <w:szCs w:val="28"/>
        </w:rPr>
        <w:t xml:space="preserve">                           </w:t>
      </w:r>
      <w:r w:rsidR="0039574D" w:rsidRPr="0039574D">
        <w:rPr>
          <w:rFonts w:ascii="Mixage ITC Std Book" w:hAnsi="Mixage ITC Std Book"/>
          <w:noProof/>
          <w:sz w:val="28"/>
          <w:szCs w:val="28"/>
        </w:rPr>
        <w:drawing>
          <wp:inline distT="0" distB="0" distL="0" distR="0" wp14:anchorId="4A6EE690" wp14:editId="0051BD14">
            <wp:extent cx="2337395" cy="2127250"/>
            <wp:effectExtent l="0" t="0" r="6350" b="6350"/>
            <wp:docPr id="15933995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99580" name="Picture 1" descr="A screenshot of a computer&#10;&#10;AI-generated content may be incorrect."/>
                    <pic:cNvPicPr/>
                  </pic:nvPicPr>
                  <pic:blipFill>
                    <a:blip r:embed="rId20"/>
                    <a:stretch>
                      <a:fillRect/>
                    </a:stretch>
                  </pic:blipFill>
                  <pic:spPr>
                    <a:xfrm>
                      <a:off x="0" y="0"/>
                      <a:ext cx="2348307" cy="2137181"/>
                    </a:xfrm>
                    <a:prstGeom prst="rect">
                      <a:avLst/>
                    </a:prstGeom>
                  </pic:spPr>
                </pic:pic>
              </a:graphicData>
            </a:graphic>
          </wp:inline>
        </w:drawing>
      </w:r>
    </w:p>
    <w:p w14:paraId="71EB5B59" w14:textId="70C002B3" w:rsidR="00845949" w:rsidRDefault="00A9087C" w:rsidP="00500889">
      <w:pPr>
        <w:rPr>
          <w:rFonts w:ascii="Mixage ITC Std Book" w:hAnsi="Mixage ITC Std Book"/>
          <w:sz w:val="28"/>
          <w:szCs w:val="28"/>
        </w:rPr>
      </w:pPr>
      <w:r w:rsidRPr="00A9087C">
        <w:rPr>
          <w:rFonts w:ascii="Mixage ITC Std Book" w:hAnsi="Mixage ITC Std Book"/>
          <w:noProof/>
          <w:sz w:val="28"/>
          <w:szCs w:val="28"/>
        </w:rPr>
        <w:drawing>
          <wp:inline distT="0" distB="0" distL="0" distR="0" wp14:anchorId="3585099B" wp14:editId="65EFC172">
            <wp:extent cx="2598502" cy="2381250"/>
            <wp:effectExtent l="0" t="0" r="0" b="0"/>
            <wp:docPr id="3071489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48987" name="Picture 1" descr="A screenshot of a computer&#10;&#10;AI-generated content may be incorrect."/>
                    <pic:cNvPicPr/>
                  </pic:nvPicPr>
                  <pic:blipFill>
                    <a:blip r:embed="rId21"/>
                    <a:stretch>
                      <a:fillRect/>
                    </a:stretch>
                  </pic:blipFill>
                  <pic:spPr>
                    <a:xfrm>
                      <a:off x="0" y="0"/>
                      <a:ext cx="2604919" cy="2387131"/>
                    </a:xfrm>
                    <a:prstGeom prst="rect">
                      <a:avLst/>
                    </a:prstGeom>
                  </pic:spPr>
                </pic:pic>
              </a:graphicData>
            </a:graphic>
          </wp:inline>
        </w:drawing>
      </w:r>
      <w:r w:rsidR="00561EAE">
        <w:rPr>
          <w:rFonts w:ascii="Mixage ITC Std Book" w:hAnsi="Mixage ITC Std Book"/>
          <w:sz w:val="28"/>
          <w:szCs w:val="28"/>
        </w:rPr>
        <w:t xml:space="preserve">                                   </w:t>
      </w:r>
      <w:r w:rsidR="00561EAE" w:rsidRPr="00561EAE">
        <w:rPr>
          <w:rFonts w:ascii="Mixage ITC Std Book" w:hAnsi="Mixage ITC Std Book"/>
          <w:noProof/>
          <w:sz w:val="28"/>
          <w:szCs w:val="28"/>
        </w:rPr>
        <w:drawing>
          <wp:inline distT="0" distB="0" distL="0" distR="0" wp14:anchorId="47BF1E83" wp14:editId="02A92604">
            <wp:extent cx="2271412" cy="2355850"/>
            <wp:effectExtent l="0" t="0" r="0" b="6350"/>
            <wp:docPr id="10339198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19806" name="Picture 1" descr="A screenshot of a computer&#10;&#10;AI-generated content may be incorrect."/>
                    <pic:cNvPicPr/>
                  </pic:nvPicPr>
                  <pic:blipFill>
                    <a:blip r:embed="rId22"/>
                    <a:stretch>
                      <a:fillRect/>
                    </a:stretch>
                  </pic:blipFill>
                  <pic:spPr>
                    <a:xfrm>
                      <a:off x="0" y="0"/>
                      <a:ext cx="2283264" cy="2368143"/>
                    </a:xfrm>
                    <a:prstGeom prst="rect">
                      <a:avLst/>
                    </a:prstGeom>
                  </pic:spPr>
                </pic:pic>
              </a:graphicData>
            </a:graphic>
          </wp:inline>
        </w:drawing>
      </w:r>
    </w:p>
    <w:p w14:paraId="32861703" w14:textId="06009BD9" w:rsidR="00E2171F" w:rsidRDefault="00E2171F" w:rsidP="0006099F">
      <w:pPr>
        <w:jc w:val="center"/>
        <w:rPr>
          <w:rFonts w:ascii="Mixage ITC Std Book" w:hAnsi="Mixage ITC Std Book"/>
          <w:b/>
          <w:bCs/>
          <w:sz w:val="28"/>
          <w:szCs w:val="28"/>
        </w:rPr>
      </w:pPr>
    </w:p>
    <w:p w14:paraId="4D8CC79A" w14:textId="77777777" w:rsidR="009C12F5" w:rsidRDefault="009C12F5" w:rsidP="00E2171F">
      <w:pPr>
        <w:rPr>
          <w:rFonts w:ascii="Mixage ITC Std Book" w:hAnsi="Mixage ITC Std Book"/>
          <w:sz w:val="24"/>
          <w:szCs w:val="24"/>
        </w:rPr>
      </w:pPr>
    </w:p>
    <w:p w14:paraId="19BA0637" w14:textId="77777777" w:rsidR="009C12F5" w:rsidRDefault="009C12F5" w:rsidP="00E2171F">
      <w:pPr>
        <w:rPr>
          <w:rFonts w:ascii="Mixage ITC Std Book" w:hAnsi="Mixage ITC Std Book"/>
          <w:sz w:val="24"/>
          <w:szCs w:val="24"/>
        </w:rPr>
      </w:pPr>
    </w:p>
    <w:p w14:paraId="66A45C4B" w14:textId="77777777" w:rsidR="009C12F5" w:rsidRDefault="009C12F5" w:rsidP="00E2171F">
      <w:pPr>
        <w:rPr>
          <w:rFonts w:ascii="Mixage ITC Std Book" w:hAnsi="Mixage ITC Std Book"/>
          <w:sz w:val="24"/>
          <w:szCs w:val="24"/>
        </w:rPr>
      </w:pPr>
    </w:p>
    <w:p w14:paraId="227D2687" w14:textId="77777777" w:rsidR="009C12F5" w:rsidRDefault="009C12F5" w:rsidP="00E2171F">
      <w:pPr>
        <w:rPr>
          <w:rFonts w:ascii="Mixage ITC Std Book" w:hAnsi="Mixage ITC Std Book"/>
          <w:sz w:val="24"/>
          <w:szCs w:val="24"/>
        </w:rPr>
      </w:pPr>
    </w:p>
    <w:p w14:paraId="3C640A7D" w14:textId="77777777" w:rsidR="009C12F5" w:rsidRDefault="009C12F5" w:rsidP="00E2171F">
      <w:pPr>
        <w:rPr>
          <w:rFonts w:ascii="Mixage ITC Std Book" w:hAnsi="Mixage ITC Std Book"/>
          <w:sz w:val="24"/>
          <w:szCs w:val="24"/>
        </w:rPr>
      </w:pPr>
    </w:p>
    <w:p w14:paraId="53CE045B" w14:textId="2B0365C5" w:rsidR="00AE7CC1" w:rsidRPr="00F53905" w:rsidRDefault="00F53905" w:rsidP="00E2171F">
      <w:pPr>
        <w:rPr>
          <w:rFonts w:ascii="Mixage ITC Std Book" w:hAnsi="Mixage ITC Std Book"/>
          <w:sz w:val="24"/>
          <w:szCs w:val="24"/>
        </w:rPr>
      </w:pPr>
      <w:r>
        <w:rPr>
          <w:rFonts w:ascii="Mixage ITC Std Book" w:hAnsi="Mixage ITC Std Book"/>
          <w:sz w:val="24"/>
          <w:szCs w:val="24"/>
        </w:rPr>
        <w:lastRenderedPageBreak/>
        <w:t xml:space="preserve">Before beginning the rest of the form, students will review their identity information. </w:t>
      </w:r>
      <w:r w:rsidRPr="00A21859">
        <w:rPr>
          <w:rFonts w:ascii="Mixage ITC Std Book" w:hAnsi="Mixage ITC Std Book"/>
          <w:i/>
          <w:iCs/>
          <w:sz w:val="24"/>
          <w:szCs w:val="24"/>
        </w:rPr>
        <w:t xml:space="preserve">Please be aware that none of this information can be changed anywhere but </w:t>
      </w:r>
      <w:r w:rsidR="00A21859" w:rsidRPr="00A21859">
        <w:rPr>
          <w:rFonts w:ascii="Mixage ITC Std Book" w:hAnsi="Mixage ITC Std Book"/>
          <w:b/>
          <w:bCs/>
          <w:i/>
          <w:iCs/>
          <w:color w:val="F47920"/>
          <w:sz w:val="24"/>
          <w:szCs w:val="24"/>
        </w:rPr>
        <w:t>Account Settings</w:t>
      </w:r>
      <w:r w:rsidR="00A21859">
        <w:rPr>
          <w:rFonts w:ascii="Mixage ITC Std Book" w:hAnsi="Mixage ITC Std Book"/>
          <w:sz w:val="24"/>
          <w:szCs w:val="24"/>
        </w:rPr>
        <w:t xml:space="preserve">. </w:t>
      </w:r>
    </w:p>
    <w:p w14:paraId="5E5046F8" w14:textId="77777777" w:rsidR="00AE7CC1" w:rsidRDefault="00AE7CC1" w:rsidP="00E2171F">
      <w:pPr>
        <w:rPr>
          <w:rFonts w:ascii="Mixage ITC Std Book" w:hAnsi="Mixage ITC Std Book"/>
          <w:b/>
          <w:bCs/>
          <w:sz w:val="28"/>
          <w:szCs w:val="28"/>
        </w:rPr>
      </w:pPr>
    </w:p>
    <w:p w14:paraId="3AD8E867" w14:textId="43B2BB7C" w:rsidR="00AE7CC1" w:rsidRDefault="009C12F5" w:rsidP="00E2171F">
      <w:pPr>
        <w:rPr>
          <w:rFonts w:ascii="Mixage ITC Std Book" w:hAnsi="Mixage ITC Std Book"/>
          <w:b/>
          <w:bCs/>
          <w:sz w:val="28"/>
          <w:szCs w:val="28"/>
        </w:rPr>
      </w:pPr>
      <w:r w:rsidRPr="009C12F5">
        <w:rPr>
          <w:rFonts w:ascii="Mixage ITC Std Book" w:hAnsi="Mixage ITC Std Book"/>
          <w:b/>
          <w:bCs/>
          <w:noProof/>
          <w:sz w:val="28"/>
          <w:szCs w:val="28"/>
        </w:rPr>
        <w:drawing>
          <wp:inline distT="0" distB="0" distL="0" distR="0" wp14:anchorId="3ACF68FA" wp14:editId="38939B12">
            <wp:extent cx="4438650" cy="4068514"/>
            <wp:effectExtent l="19050" t="19050" r="19050" b="27305"/>
            <wp:docPr id="1957488328" name="Picture 3" descr="Screenshot of the “Student Identity Information” section of the FAFSA form. Student information, including name, date of birth, Social Security number, email address, mobile phone number, and permanent mailing address is displayed for the student to verify.">
              <a:extLst xmlns:a="http://schemas.openxmlformats.org/drawingml/2006/main">
                <a:ext uri="{FF2B5EF4-FFF2-40B4-BE49-F238E27FC236}">
                  <a16:creationId xmlns:a16="http://schemas.microsoft.com/office/drawing/2014/main" id="{4CD7173C-66C3-D78A-D771-4438C2F04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Student Identity Information” section of the FAFSA form. Student information, including name, date of birth, Social Security number, email address, mobile phone number, and permanent mailing address is displayed for the student to verify.">
                      <a:extLst>
                        <a:ext uri="{FF2B5EF4-FFF2-40B4-BE49-F238E27FC236}">
                          <a16:creationId xmlns:a16="http://schemas.microsoft.com/office/drawing/2014/main" id="{4CD7173C-66C3-D78A-D771-4438C2F04270}"/>
                        </a:ext>
                      </a:extLst>
                    </pic:cNvPr>
                    <pic:cNvPicPr>
                      <a:picLocks noChangeAspect="1"/>
                    </pic:cNvPicPr>
                  </pic:nvPicPr>
                  <pic:blipFill>
                    <a:blip r:embed="rId23"/>
                    <a:stretch>
                      <a:fillRect/>
                    </a:stretch>
                  </pic:blipFill>
                  <pic:spPr>
                    <a:xfrm>
                      <a:off x="0" y="0"/>
                      <a:ext cx="4445075" cy="4074403"/>
                    </a:xfrm>
                    <a:prstGeom prst="rect">
                      <a:avLst/>
                    </a:prstGeom>
                    <a:ln>
                      <a:solidFill>
                        <a:schemeClr val="accent1"/>
                      </a:solidFill>
                    </a:ln>
                  </pic:spPr>
                </pic:pic>
              </a:graphicData>
            </a:graphic>
          </wp:inline>
        </w:drawing>
      </w:r>
    </w:p>
    <w:p w14:paraId="75E9D3D1" w14:textId="77777777" w:rsidR="00AE7CC1" w:rsidRDefault="00AE7CC1" w:rsidP="00E2171F">
      <w:pPr>
        <w:rPr>
          <w:rFonts w:ascii="Mixage ITC Std Book" w:hAnsi="Mixage ITC Std Book"/>
          <w:b/>
          <w:bCs/>
          <w:sz w:val="28"/>
          <w:szCs w:val="28"/>
        </w:rPr>
      </w:pPr>
    </w:p>
    <w:p w14:paraId="30B538BC" w14:textId="5EC77168" w:rsidR="00AE7CC1" w:rsidRDefault="00662213" w:rsidP="0006099F">
      <w:pPr>
        <w:jc w:val="right"/>
        <w:rPr>
          <w:rFonts w:ascii="Mixage ITC Std Book" w:hAnsi="Mixage ITC Std Book"/>
          <w:b/>
          <w:bCs/>
          <w:sz w:val="28"/>
          <w:szCs w:val="28"/>
        </w:rPr>
      </w:pPr>
      <w:r w:rsidRPr="00662213">
        <w:rPr>
          <w:rFonts w:ascii="Mixage ITC Std Book" w:hAnsi="Mixage ITC Std Book"/>
          <w:b/>
          <w:bCs/>
          <w:noProof/>
          <w:sz w:val="28"/>
          <w:szCs w:val="28"/>
        </w:rPr>
        <w:drawing>
          <wp:inline distT="0" distB="0" distL="0" distR="0" wp14:anchorId="24568012" wp14:editId="018CE81D">
            <wp:extent cx="4914900" cy="2696369"/>
            <wp:effectExtent l="19050" t="19050" r="19050" b="27940"/>
            <wp:docPr id="2" name="Picture 1" descr="Screenshot continuation of the “Student Identity Information” section, which has a drop-down menu for the student to select their state of residence. There is a text box for the student to enter the month and year they became a resident of that state.">
              <a:extLst xmlns:a="http://schemas.openxmlformats.org/drawingml/2006/main">
                <a:ext uri="{FF2B5EF4-FFF2-40B4-BE49-F238E27FC236}">
                  <a16:creationId xmlns:a16="http://schemas.microsoft.com/office/drawing/2014/main" id="{338D2727-C4D6-734E-BDA0-06F89EEAA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continuation of the “Student Identity Information” section, which has a drop-down menu for the student to select their state of residence. There is a text box for the student to enter the month and year they became a resident of that state.">
                      <a:extLst>
                        <a:ext uri="{FF2B5EF4-FFF2-40B4-BE49-F238E27FC236}">
                          <a16:creationId xmlns:a16="http://schemas.microsoft.com/office/drawing/2014/main" id="{338D2727-C4D6-734E-BDA0-06F89EEAA165}"/>
                        </a:ext>
                      </a:extLst>
                    </pic:cNvPr>
                    <pic:cNvPicPr>
                      <a:picLocks noChangeAspect="1"/>
                    </pic:cNvPicPr>
                  </pic:nvPicPr>
                  <pic:blipFill>
                    <a:blip r:embed="rId24"/>
                    <a:stretch>
                      <a:fillRect/>
                    </a:stretch>
                  </pic:blipFill>
                  <pic:spPr>
                    <a:xfrm>
                      <a:off x="0" y="0"/>
                      <a:ext cx="4927130" cy="2703078"/>
                    </a:xfrm>
                    <a:prstGeom prst="rect">
                      <a:avLst/>
                    </a:prstGeom>
                    <a:ln>
                      <a:solidFill>
                        <a:schemeClr val="accent1"/>
                      </a:solidFill>
                    </a:ln>
                  </pic:spPr>
                </pic:pic>
              </a:graphicData>
            </a:graphic>
          </wp:inline>
        </w:drawing>
      </w:r>
    </w:p>
    <w:p w14:paraId="6F2CDA62" w14:textId="77777777" w:rsidR="009C12F5" w:rsidRDefault="009C12F5" w:rsidP="00E2171F">
      <w:pPr>
        <w:rPr>
          <w:rFonts w:ascii="Mixage ITC Std Book" w:hAnsi="Mixage ITC Std Book"/>
          <w:sz w:val="28"/>
          <w:szCs w:val="28"/>
        </w:rPr>
      </w:pPr>
    </w:p>
    <w:p w14:paraId="543C5A36" w14:textId="77777777" w:rsidR="009C12F5" w:rsidRDefault="009C12F5" w:rsidP="00E2171F">
      <w:pPr>
        <w:rPr>
          <w:rFonts w:ascii="Mixage ITC Std Book" w:hAnsi="Mixage ITC Std Book"/>
          <w:sz w:val="28"/>
          <w:szCs w:val="28"/>
        </w:rPr>
      </w:pPr>
    </w:p>
    <w:p w14:paraId="672921EE" w14:textId="26E5AD76" w:rsidR="00F264A8" w:rsidRDefault="00CC6F0F" w:rsidP="00E2171F">
      <w:pPr>
        <w:rPr>
          <w:rFonts w:ascii="Mixage ITC Std Book" w:hAnsi="Mixage ITC Std Book"/>
          <w:sz w:val="28"/>
          <w:szCs w:val="28"/>
        </w:rPr>
      </w:pPr>
      <w:r>
        <w:rPr>
          <w:rFonts w:ascii="Mixage ITC Std Book" w:hAnsi="Mixage ITC Std Book"/>
          <w:sz w:val="28"/>
          <w:szCs w:val="28"/>
        </w:rPr>
        <w:lastRenderedPageBreak/>
        <w:t xml:space="preserve">Every contributor, including the student, will be required to provide consent for their Federal Tax Information (FTI), whatever it is, to be retrieved from the IRS and shared with Federal Student Aid for the purposes of </w:t>
      </w:r>
      <w:r w:rsidR="00180AB6">
        <w:rPr>
          <w:rFonts w:ascii="Mixage ITC Std Book" w:hAnsi="Mixage ITC Std Book"/>
          <w:sz w:val="28"/>
          <w:szCs w:val="28"/>
        </w:rPr>
        <w:t>calculating the Student Aid Index and awarding financial aid.</w:t>
      </w:r>
    </w:p>
    <w:p w14:paraId="03BAEF79" w14:textId="56F88C9C" w:rsidR="00180AB6" w:rsidRPr="00F264A8" w:rsidRDefault="00180AB6" w:rsidP="00E2171F">
      <w:pPr>
        <w:rPr>
          <w:rFonts w:ascii="Mixage ITC Std Book" w:hAnsi="Mixage ITC Std Book"/>
          <w:sz w:val="28"/>
          <w:szCs w:val="28"/>
        </w:rPr>
      </w:pPr>
      <w:r w:rsidRPr="00851066">
        <w:rPr>
          <w:rFonts w:ascii="Mixage ITC Std Book" w:hAnsi="Mixage ITC Std Book"/>
          <w:i/>
          <w:iCs/>
          <w:sz w:val="28"/>
          <w:szCs w:val="28"/>
        </w:rPr>
        <w:t>No one should provide consent for anyone but themselves</w:t>
      </w:r>
      <w:r w:rsidR="00851066">
        <w:rPr>
          <w:rFonts w:ascii="Mixage ITC Std Book" w:hAnsi="Mixage ITC Std Book"/>
          <w:sz w:val="28"/>
          <w:szCs w:val="28"/>
        </w:rPr>
        <w:t>.</w:t>
      </w:r>
    </w:p>
    <w:p w14:paraId="5D48287F" w14:textId="05A256B2" w:rsidR="00970DE9" w:rsidRDefault="00CA2AB8" w:rsidP="00CA2AB8">
      <w:pPr>
        <w:jc w:val="center"/>
        <w:rPr>
          <w:rFonts w:ascii="Mixage ITC Std Book" w:hAnsi="Mixage ITC Std Book"/>
          <w:b/>
          <w:bCs/>
          <w:sz w:val="28"/>
          <w:szCs w:val="28"/>
        </w:rPr>
      </w:pPr>
      <w:r w:rsidRPr="00CA2AB8">
        <w:rPr>
          <w:rFonts w:ascii="Mixage ITC Std Book" w:hAnsi="Mixage ITC Std Book"/>
          <w:b/>
          <w:bCs/>
          <w:noProof/>
          <w:sz w:val="28"/>
          <w:szCs w:val="28"/>
        </w:rPr>
        <w:drawing>
          <wp:inline distT="0" distB="0" distL="0" distR="0" wp14:anchorId="3FE494ED" wp14:editId="3F320CA8">
            <wp:extent cx="5346870" cy="4817651"/>
            <wp:effectExtent l="19050" t="19050" r="25400" b="21590"/>
            <wp:docPr id="3" name="Picture 2" descr="Screenshot of the consent and approval page for the retrieval and disclosure of federal tax information. A numbered list of statements defines what the student is affirming and giving consent and approval to.">
              <a:extLst xmlns:a="http://schemas.openxmlformats.org/drawingml/2006/main">
                <a:ext uri="{FF2B5EF4-FFF2-40B4-BE49-F238E27FC236}">
                  <a16:creationId xmlns:a16="http://schemas.microsoft.com/office/drawing/2014/main" id="{32B0CD44-D341-B980-F81E-5B78ADD84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consent and approval page for the retrieval and disclosure of federal tax information. A numbered list of statements defines what the student is affirming and giving consent and approval to.">
                      <a:extLst>
                        <a:ext uri="{FF2B5EF4-FFF2-40B4-BE49-F238E27FC236}">
                          <a16:creationId xmlns:a16="http://schemas.microsoft.com/office/drawing/2014/main" id="{32B0CD44-D341-B980-F81E-5B78ADD8468E}"/>
                        </a:ext>
                      </a:extLst>
                    </pic:cNvPr>
                    <pic:cNvPicPr>
                      <a:picLocks noChangeAspect="1"/>
                    </pic:cNvPicPr>
                  </pic:nvPicPr>
                  <pic:blipFill>
                    <a:blip r:embed="rId25"/>
                    <a:stretch>
                      <a:fillRect/>
                    </a:stretch>
                  </pic:blipFill>
                  <pic:spPr>
                    <a:xfrm>
                      <a:off x="0" y="0"/>
                      <a:ext cx="5346870" cy="4817651"/>
                    </a:xfrm>
                    <a:prstGeom prst="rect">
                      <a:avLst/>
                    </a:prstGeom>
                    <a:ln>
                      <a:solidFill>
                        <a:schemeClr val="accent1"/>
                      </a:solidFill>
                    </a:ln>
                  </pic:spPr>
                </pic:pic>
              </a:graphicData>
            </a:graphic>
          </wp:inline>
        </w:drawing>
      </w:r>
    </w:p>
    <w:p w14:paraId="70E814AB" w14:textId="5EFA2FCE" w:rsidR="00CA2AB8" w:rsidRDefault="00CA2AB8" w:rsidP="00CA2AB8">
      <w:pPr>
        <w:jc w:val="center"/>
        <w:rPr>
          <w:rFonts w:ascii="Mixage ITC Std Book" w:hAnsi="Mixage ITC Std Book"/>
          <w:b/>
          <w:bCs/>
          <w:sz w:val="28"/>
          <w:szCs w:val="28"/>
        </w:rPr>
      </w:pPr>
      <w:r w:rsidRPr="00CA2AB8">
        <w:rPr>
          <w:rFonts w:ascii="Mixage ITC Std Book" w:hAnsi="Mixage ITC Std Book"/>
          <w:b/>
          <w:bCs/>
          <w:noProof/>
          <w:sz w:val="28"/>
          <w:szCs w:val="28"/>
        </w:rPr>
        <w:lastRenderedPageBreak/>
        <w:drawing>
          <wp:inline distT="0" distB="0" distL="0" distR="0" wp14:anchorId="3F08E1A1" wp14:editId="2A7AA9BB">
            <wp:extent cx="4603750" cy="4044832"/>
            <wp:effectExtent l="19050" t="19050" r="25400" b="13335"/>
            <wp:docPr id="2001052385" name="Picture 2" descr="Screenshot continuation of the consent and approval page. The remaining items of the numbered list of statements define what the student is affirming and giving consent and approval to.">
              <a:extLst xmlns:a="http://schemas.openxmlformats.org/drawingml/2006/main">
                <a:ext uri="{FF2B5EF4-FFF2-40B4-BE49-F238E27FC236}">
                  <a16:creationId xmlns:a16="http://schemas.microsoft.com/office/drawing/2014/main" id="{B166216A-E747-81FC-F29B-F4750BDC8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consent and approval page. The remaining items of the numbered list of statements define what the student is affirming and giving consent and approval to.">
                      <a:extLst>
                        <a:ext uri="{FF2B5EF4-FFF2-40B4-BE49-F238E27FC236}">
                          <a16:creationId xmlns:a16="http://schemas.microsoft.com/office/drawing/2014/main" id="{B166216A-E747-81FC-F29B-F4750BDC8DA9}"/>
                        </a:ext>
                      </a:extLst>
                    </pic:cNvPr>
                    <pic:cNvPicPr>
                      <a:picLocks noChangeAspect="1"/>
                    </pic:cNvPicPr>
                  </pic:nvPicPr>
                  <pic:blipFill>
                    <a:blip r:embed="rId26"/>
                    <a:stretch>
                      <a:fillRect/>
                    </a:stretch>
                  </pic:blipFill>
                  <pic:spPr>
                    <a:xfrm>
                      <a:off x="0" y="0"/>
                      <a:ext cx="4619072" cy="4058294"/>
                    </a:xfrm>
                    <a:prstGeom prst="rect">
                      <a:avLst/>
                    </a:prstGeom>
                    <a:ln>
                      <a:solidFill>
                        <a:srgbClr val="0070C0"/>
                      </a:solidFill>
                    </a:ln>
                  </pic:spPr>
                </pic:pic>
              </a:graphicData>
            </a:graphic>
          </wp:inline>
        </w:drawing>
      </w:r>
    </w:p>
    <w:p w14:paraId="50799506" w14:textId="470E0D24" w:rsidR="00FF2834" w:rsidRDefault="005F2F66" w:rsidP="00851066">
      <w:pPr>
        <w:jc w:val="center"/>
        <w:rPr>
          <w:rFonts w:ascii="Mixage ITC Std Book" w:hAnsi="Mixage ITC Std Book"/>
          <w:b/>
          <w:bCs/>
          <w:sz w:val="28"/>
          <w:szCs w:val="28"/>
        </w:rPr>
      </w:pPr>
      <w:r w:rsidRPr="005F2F66">
        <w:rPr>
          <w:rFonts w:ascii="Mixage ITC Std Book" w:hAnsi="Mixage ITC Std Book"/>
          <w:b/>
          <w:bCs/>
          <w:noProof/>
          <w:sz w:val="28"/>
          <w:szCs w:val="28"/>
        </w:rPr>
        <w:drawing>
          <wp:inline distT="0" distB="0" distL="0" distR="0" wp14:anchorId="011AED48" wp14:editId="47D7C91C">
            <wp:extent cx="4633082" cy="4457700"/>
            <wp:effectExtent l="19050" t="19050" r="15240" b="19050"/>
            <wp:docPr id="1701496940" name="Picture 3" descr="Screenshot continuation of the consent and approval page. Frequently asked questions appear, which the student can expand or collapse: who should provide consent and approval, if a spouse has to provide consent and approval if married and didn’t file a joint tax return, what happens after consent and approval are provided, and what happens if consent and approval are declined. Below that, there are buttons for the student to “Approve” or “Decline” their consent and approval.">
              <a:extLst xmlns:a="http://schemas.openxmlformats.org/drawingml/2006/main">
                <a:ext uri="{FF2B5EF4-FFF2-40B4-BE49-F238E27FC236}">
                  <a16:creationId xmlns:a16="http://schemas.microsoft.com/office/drawing/2014/main" id="{A1A24111-DE6A-872D-E658-85AB906EC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consent and approval page. Frequently asked questions appear, which the student can expand or collapse: who should provide consent and approval, if a spouse has to provide consent and approval if married and didn’t file a joint tax return, what happens after consent and approval are provided, and what happens if consent and approval are declined. Below that, there are buttons for the student to “Approve” or “Decline” their consent and approval.">
                      <a:extLst>
                        <a:ext uri="{FF2B5EF4-FFF2-40B4-BE49-F238E27FC236}">
                          <a16:creationId xmlns:a16="http://schemas.microsoft.com/office/drawing/2014/main" id="{A1A24111-DE6A-872D-E658-85AB906ECBF8}"/>
                        </a:ext>
                      </a:extLst>
                    </pic:cNvPr>
                    <pic:cNvPicPr>
                      <a:picLocks noChangeAspect="1"/>
                    </pic:cNvPicPr>
                  </pic:nvPicPr>
                  <pic:blipFill>
                    <a:blip r:embed="rId27"/>
                    <a:stretch>
                      <a:fillRect/>
                    </a:stretch>
                  </pic:blipFill>
                  <pic:spPr>
                    <a:xfrm>
                      <a:off x="0" y="0"/>
                      <a:ext cx="4641006" cy="4465324"/>
                    </a:xfrm>
                    <a:prstGeom prst="rect">
                      <a:avLst/>
                    </a:prstGeom>
                    <a:ln>
                      <a:solidFill>
                        <a:srgbClr val="0070C0"/>
                      </a:solidFill>
                    </a:ln>
                  </pic:spPr>
                </pic:pic>
              </a:graphicData>
            </a:graphic>
          </wp:inline>
        </w:drawing>
      </w:r>
    </w:p>
    <w:p w14:paraId="7E5B9607" w14:textId="77777777" w:rsidR="000857B6" w:rsidRDefault="000857B6" w:rsidP="00851066">
      <w:pPr>
        <w:jc w:val="center"/>
        <w:rPr>
          <w:rFonts w:ascii="Mixage ITC Std Book" w:hAnsi="Mixage ITC Std Book"/>
          <w:b/>
          <w:bCs/>
          <w:sz w:val="28"/>
          <w:szCs w:val="28"/>
        </w:rPr>
      </w:pPr>
    </w:p>
    <w:p w14:paraId="0ABA2E9D" w14:textId="77AD5327" w:rsidR="000857B6" w:rsidRDefault="00F20E83" w:rsidP="00851066">
      <w:pPr>
        <w:jc w:val="center"/>
        <w:rPr>
          <w:rFonts w:ascii="Mixage ITC Std Book" w:hAnsi="Mixage ITC Std Book"/>
          <w:b/>
          <w:bCs/>
          <w:sz w:val="28"/>
          <w:szCs w:val="28"/>
        </w:rPr>
      </w:pPr>
      <w:r w:rsidRPr="00F20E83">
        <w:rPr>
          <w:rFonts w:ascii="Mixage ITC Std Book" w:hAnsi="Mixage ITC Std Book"/>
          <w:b/>
          <w:bCs/>
          <w:noProof/>
          <w:sz w:val="28"/>
          <w:szCs w:val="28"/>
        </w:rPr>
        <w:lastRenderedPageBreak/>
        <w:drawing>
          <wp:inline distT="0" distB="0" distL="0" distR="0" wp14:anchorId="4F5C0404" wp14:editId="5D5C61D8">
            <wp:extent cx="6858000" cy="2776855"/>
            <wp:effectExtent l="19050" t="19050" r="19050" b="23495"/>
            <wp:docPr id="5" name="Picture 4" descr="Screenshot of the data import page for the student’s federal tax information from the IRS, where their information is being directly transferred from the IRS into their FAFSA form. The student is informed they should not leave this page while their information is being loaded into their application.">
              <a:extLst xmlns:a="http://schemas.openxmlformats.org/drawingml/2006/main">
                <a:ext uri="{FF2B5EF4-FFF2-40B4-BE49-F238E27FC236}">
                  <a16:creationId xmlns:a16="http://schemas.microsoft.com/office/drawing/2014/main" id="{31668626-EA01-5226-D3C7-6B332F31C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data import page for the student’s federal tax information from the IRS, where their information is being directly transferred from the IRS into their FAFSA form. The student is informed they should not leave this page while their information is being loaded into their application.">
                      <a:extLst>
                        <a:ext uri="{FF2B5EF4-FFF2-40B4-BE49-F238E27FC236}">
                          <a16:creationId xmlns:a16="http://schemas.microsoft.com/office/drawing/2014/main" id="{31668626-EA01-5226-D3C7-6B332F31C008}"/>
                        </a:ext>
                      </a:extLst>
                    </pic:cNvPr>
                    <pic:cNvPicPr>
                      <a:picLocks noChangeAspect="1"/>
                    </pic:cNvPicPr>
                  </pic:nvPicPr>
                  <pic:blipFill>
                    <a:blip r:embed="rId28"/>
                    <a:stretch>
                      <a:fillRect/>
                    </a:stretch>
                  </pic:blipFill>
                  <pic:spPr>
                    <a:xfrm>
                      <a:off x="0" y="0"/>
                      <a:ext cx="6858000" cy="2776855"/>
                    </a:xfrm>
                    <a:prstGeom prst="rect">
                      <a:avLst/>
                    </a:prstGeom>
                    <a:ln>
                      <a:solidFill>
                        <a:schemeClr val="accent1"/>
                      </a:solidFill>
                    </a:ln>
                  </pic:spPr>
                </pic:pic>
              </a:graphicData>
            </a:graphic>
          </wp:inline>
        </w:drawing>
      </w:r>
    </w:p>
    <w:p w14:paraId="41C2721E" w14:textId="77777777" w:rsidR="00851066" w:rsidRDefault="00851066" w:rsidP="00851066">
      <w:pPr>
        <w:rPr>
          <w:rFonts w:ascii="Mixage ITC Std Book" w:hAnsi="Mixage ITC Std Book"/>
          <w:sz w:val="28"/>
          <w:szCs w:val="28"/>
        </w:rPr>
      </w:pPr>
    </w:p>
    <w:p w14:paraId="0ED7A051" w14:textId="46017356" w:rsidR="00851066" w:rsidRPr="00851066" w:rsidRDefault="00851066" w:rsidP="00851066">
      <w:pPr>
        <w:rPr>
          <w:rFonts w:ascii="Mixage ITC Std Book" w:hAnsi="Mixage ITC Std Book"/>
          <w:sz w:val="28"/>
          <w:szCs w:val="28"/>
        </w:rPr>
      </w:pPr>
      <w:r>
        <w:rPr>
          <w:rFonts w:ascii="Mixage ITC Std Book" w:hAnsi="Mixage ITC Std Book"/>
          <w:sz w:val="28"/>
          <w:szCs w:val="28"/>
        </w:rPr>
        <w:t xml:space="preserve">As a reminder, an individual may decline to provide consent for use of their FTI. </w:t>
      </w:r>
      <w:r w:rsidRPr="00F734AC">
        <w:rPr>
          <w:rFonts w:ascii="Mixage ITC Std Book" w:hAnsi="Mixage ITC Std Book"/>
          <w:b/>
          <w:bCs/>
          <w:i/>
          <w:iCs/>
          <w:sz w:val="28"/>
          <w:szCs w:val="28"/>
        </w:rPr>
        <w:t xml:space="preserve">However, </w:t>
      </w:r>
      <w:r w:rsidR="00F734AC" w:rsidRPr="00F734AC">
        <w:rPr>
          <w:rFonts w:ascii="Mixage ITC Std Book" w:hAnsi="Mixage ITC Std Book"/>
          <w:b/>
          <w:bCs/>
          <w:i/>
          <w:iCs/>
          <w:sz w:val="28"/>
          <w:szCs w:val="28"/>
        </w:rPr>
        <w:t>if consent is not provided for a contributor on the FAFSA (student, parent, other parent, or spouse), the student will be ineligible for financial aid</w:t>
      </w:r>
      <w:r w:rsidR="00F734AC">
        <w:rPr>
          <w:rFonts w:ascii="Mixage ITC Std Book" w:hAnsi="Mixage ITC Std Book"/>
          <w:sz w:val="28"/>
          <w:szCs w:val="28"/>
        </w:rPr>
        <w:t>.</w:t>
      </w:r>
    </w:p>
    <w:p w14:paraId="027CAF1D" w14:textId="0202E775" w:rsidR="00A3223B" w:rsidRPr="00206CF3" w:rsidRDefault="009F06F7" w:rsidP="00E2171F">
      <w:pPr>
        <w:rPr>
          <w:rFonts w:ascii="Mixage ITC Std Book" w:hAnsi="Mixage ITC Std Book"/>
          <w:sz w:val="24"/>
          <w:szCs w:val="24"/>
        </w:rPr>
      </w:pPr>
      <w:r w:rsidRPr="00206CF3">
        <w:rPr>
          <w:rFonts w:ascii="Mixage ITC Std Book" w:hAnsi="Mixage ITC Std Book"/>
          <w:sz w:val="24"/>
          <w:szCs w:val="24"/>
        </w:rPr>
        <w:t xml:space="preserve">Questions related to </w:t>
      </w:r>
      <w:r w:rsidRPr="00206CF3">
        <w:rPr>
          <w:rFonts w:ascii="Mixage ITC Std Book" w:hAnsi="Mixage ITC Std Book"/>
          <w:b/>
          <w:bCs/>
          <w:color w:val="D2232A"/>
          <w:sz w:val="24"/>
          <w:szCs w:val="24"/>
        </w:rPr>
        <w:t>personal circumstances</w:t>
      </w:r>
      <w:r w:rsidRPr="00206CF3">
        <w:rPr>
          <w:rFonts w:ascii="Mixage ITC Std Book" w:hAnsi="Mixage ITC Std Book"/>
          <w:sz w:val="24"/>
          <w:szCs w:val="24"/>
        </w:rPr>
        <w:t xml:space="preserve"> help determine if a student is </w:t>
      </w:r>
      <w:r w:rsidRPr="00206CF3">
        <w:rPr>
          <w:rFonts w:ascii="Mixage ITC Std Book" w:hAnsi="Mixage ITC Std Book"/>
          <w:b/>
          <w:bCs/>
          <w:color w:val="D2232A"/>
          <w:sz w:val="24"/>
          <w:szCs w:val="24"/>
        </w:rPr>
        <w:t>dependent or independent</w:t>
      </w:r>
      <w:r w:rsidRPr="00206CF3">
        <w:rPr>
          <w:rFonts w:ascii="Mixage ITC Std Book" w:hAnsi="Mixage ITC Std Book"/>
          <w:sz w:val="24"/>
          <w:szCs w:val="24"/>
        </w:rPr>
        <w:t xml:space="preserve">. A </w:t>
      </w:r>
      <w:r w:rsidRPr="00206CF3">
        <w:rPr>
          <w:rFonts w:ascii="Mixage ITC Std Book" w:hAnsi="Mixage ITC Std Book"/>
          <w:b/>
          <w:bCs/>
          <w:color w:val="F47920"/>
          <w:sz w:val="24"/>
          <w:szCs w:val="24"/>
        </w:rPr>
        <w:t>dependent student</w:t>
      </w:r>
      <w:r w:rsidRPr="00206CF3">
        <w:rPr>
          <w:rFonts w:ascii="Mixage ITC Std Book" w:hAnsi="Mixage ITC Std Book"/>
          <w:sz w:val="24"/>
          <w:szCs w:val="24"/>
        </w:rPr>
        <w:t xml:space="preserve"> is </w:t>
      </w:r>
      <w:r w:rsidRPr="00206CF3">
        <w:rPr>
          <w:rFonts w:ascii="Mixage ITC Std Book" w:hAnsi="Mixage ITC Std Book"/>
          <w:i/>
          <w:iCs/>
          <w:sz w:val="24"/>
          <w:szCs w:val="24"/>
        </w:rPr>
        <w:t>required</w:t>
      </w:r>
      <w:r w:rsidRPr="00206CF3">
        <w:rPr>
          <w:rFonts w:ascii="Mixage ITC Std Book" w:hAnsi="Mixage ITC Std Book"/>
          <w:sz w:val="24"/>
          <w:szCs w:val="24"/>
        </w:rPr>
        <w:t xml:space="preserve"> to provide parent(s) information on the FAFSA to be considered for financial aid; an </w:t>
      </w:r>
      <w:r w:rsidRPr="00206CF3">
        <w:rPr>
          <w:rFonts w:ascii="Mixage ITC Std Book" w:hAnsi="Mixage ITC Std Book"/>
          <w:b/>
          <w:bCs/>
          <w:color w:val="F47920"/>
          <w:sz w:val="24"/>
          <w:szCs w:val="24"/>
        </w:rPr>
        <w:t>independent student</w:t>
      </w:r>
      <w:r w:rsidRPr="00206CF3">
        <w:rPr>
          <w:rFonts w:ascii="Mixage ITC Std Book" w:hAnsi="Mixage ITC Std Book"/>
          <w:color w:val="F47920"/>
          <w:sz w:val="24"/>
          <w:szCs w:val="24"/>
        </w:rPr>
        <w:t xml:space="preserve"> </w:t>
      </w:r>
      <w:r w:rsidRPr="00206CF3">
        <w:rPr>
          <w:rFonts w:ascii="Mixage ITC Std Book" w:hAnsi="Mixage ITC Std Book"/>
          <w:sz w:val="24"/>
          <w:szCs w:val="24"/>
        </w:rPr>
        <w:t xml:space="preserve">does not. </w:t>
      </w:r>
      <w:r w:rsidR="00C33F87" w:rsidRPr="00281BBB">
        <w:rPr>
          <w:rFonts w:ascii="Mixage ITC Std Book" w:hAnsi="Mixage ITC Std Book"/>
          <w:i/>
          <w:iCs/>
          <w:sz w:val="24"/>
          <w:szCs w:val="24"/>
        </w:rPr>
        <w:t>See more about dependency questions on page</w:t>
      </w:r>
      <w:r w:rsidR="00A11EDC" w:rsidRPr="00281BBB">
        <w:rPr>
          <w:rFonts w:ascii="Mixage ITC Std Book" w:hAnsi="Mixage ITC Std Book"/>
          <w:i/>
          <w:iCs/>
          <w:sz w:val="24"/>
          <w:szCs w:val="24"/>
        </w:rPr>
        <w:t xml:space="preserve"> </w:t>
      </w:r>
      <w:r w:rsidR="006F0933">
        <w:rPr>
          <w:rFonts w:ascii="Mixage ITC Std Book" w:hAnsi="Mixage ITC Std Book"/>
          <w:i/>
          <w:iCs/>
          <w:sz w:val="24"/>
          <w:szCs w:val="24"/>
        </w:rPr>
        <w:t>48</w:t>
      </w:r>
      <w:r w:rsidR="00A11EDC">
        <w:rPr>
          <w:rFonts w:ascii="Mixage ITC Std Book" w:hAnsi="Mixage ITC Std Book"/>
          <w:sz w:val="24"/>
          <w:szCs w:val="24"/>
        </w:rPr>
        <w:t xml:space="preserve">. </w:t>
      </w:r>
    </w:p>
    <w:p w14:paraId="311534F5" w14:textId="26162BDA" w:rsidR="00FF2834" w:rsidRDefault="00F20E83" w:rsidP="003C55D6">
      <w:pPr>
        <w:jc w:val="center"/>
        <w:rPr>
          <w:rFonts w:ascii="Mixage ITC Std Book" w:hAnsi="Mixage ITC Std Book"/>
          <w:b/>
          <w:bCs/>
          <w:sz w:val="28"/>
          <w:szCs w:val="28"/>
        </w:rPr>
      </w:pPr>
      <w:r w:rsidRPr="00F20E83">
        <w:rPr>
          <w:rFonts w:ascii="Mixage ITC Std Book" w:hAnsi="Mixage ITC Std Book"/>
          <w:b/>
          <w:bCs/>
          <w:noProof/>
          <w:sz w:val="28"/>
          <w:szCs w:val="28"/>
        </w:rPr>
        <w:drawing>
          <wp:inline distT="0" distB="0" distL="0" distR="0" wp14:anchorId="3B9D064A" wp14:editId="31990BDA">
            <wp:extent cx="6858000" cy="3275330"/>
            <wp:effectExtent l="19050" t="19050" r="19050" b="20320"/>
            <wp:docPr id="6" name="Picture 5" descr="Screenshot of the introduction page to the “Your Personal Circumstances” section. The student is reminded that the information they provide can affect their eligibility for federal student aid and that additional information from other people may be required based on the answers given.">
              <a:extLst xmlns:a="http://schemas.openxmlformats.org/drawingml/2006/main">
                <a:ext uri="{FF2B5EF4-FFF2-40B4-BE49-F238E27FC236}">
                  <a16:creationId xmlns:a16="http://schemas.microsoft.com/office/drawing/2014/main" id="{3D48D33C-EEDC-82E2-7C60-195927233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introduction page to the “Your Personal Circumstances” section. The student is reminded that the information they provide can affect their eligibility for federal student aid and that additional information from other people may be required based on the answers given.">
                      <a:extLst>
                        <a:ext uri="{FF2B5EF4-FFF2-40B4-BE49-F238E27FC236}">
                          <a16:creationId xmlns:a16="http://schemas.microsoft.com/office/drawing/2014/main" id="{3D48D33C-EEDC-82E2-7C60-195927233D0D}"/>
                        </a:ext>
                      </a:extLst>
                    </pic:cNvPr>
                    <pic:cNvPicPr>
                      <a:picLocks noChangeAspect="1"/>
                    </pic:cNvPicPr>
                  </pic:nvPicPr>
                  <pic:blipFill>
                    <a:blip r:embed="rId29"/>
                    <a:stretch>
                      <a:fillRect/>
                    </a:stretch>
                  </pic:blipFill>
                  <pic:spPr>
                    <a:xfrm>
                      <a:off x="0" y="0"/>
                      <a:ext cx="6858000" cy="3275330"/>
                    </a:xfrm>
                    <a:prstGeom prst="rect">
                      <a:avLst/>
                    </a:prstGeom>
                    <a:ln>
                      <a:solidFill>
                        <a:schemeClr val="accent1"/>
                      </a:solidFill>
                    </a:ln>
                  </pic:spPr>
                </pic:pic>
              </a:graphicData>
            </a:graphic>
          </wp:inline>
        </w:drawing>
      </w:r>
    </w:p>
    <w:p w14:paraId="55B68F62" w14:textId="77777777" w:rsidR="00206CF3" w:rsidRDefault="00206CF3" w:rsidP="00E2171F">
      <w:pPr>
        <w:rPr>
          <w:rFonts w:ascii="Mixage ITC Std Book" w:hAnsi="Mixage ITC Std Book"/>
          <w:b/>
          <w:bCs/>
          <w:sz w:val="28"/>
          <w:szCs w:val="28"/>
        </w:rPr>
      </w:pPr>
    </w:p>
    <w:p w14:paraId="6D968CCF" w14:textId="7BBD6FDB" w:rsidR="0070501F" w:rsidRDefault="001705C9" w:rsidP="00206CF3">
      <w:pPr>
        <w:jc w:val="center"/>
        <w:rPr>
          <w:rFonts w:ascii="Mixage ITC Std Book" w:hAnsi="Mixage ITC Std Book"/>
          <w:b/>
          <w:bCs/>
          <w:sz w:val="28"/>
          <w:szCs w:val="28"/>
        </w:rPr>
      </w:pPr>
      <w:r w:rsidRPr="001705C9">
        <w:rPr>
          <w:rFonts w:ascii="Mixage ITC Std Book" w:hAnsi="Mixage ITC Std Book"/>
          <w:b/>
          <w:bCs/>
          <w:noProof/>
          <w:sz w:val="28"/>
          <w:szCs w:val="28"/>
        </w:rPr>
        <w:lastRenderedPageBreak/>
        <w:drawing>
          <wp:inline distT="0" distB="0" distL="0" distR="0" wp14:anchorId="2D792330" wp14:editId="1B47C161">
            <wp:extent cx="6047240" cy="4249619"/>
            <wp:effectExtent l="19050" t="19050" r="10795" b="17780"/>
            <wp:docPr id="1471371915" name="Picture 6" descr="Screenshot of the first page of the “Your Personal Circumstances” section, which asks the student to select their marital status: “Single (never married),” “Married (not separated),” “Remarried,” “Separated,” “Divorced,” or “Widowed.”">
              <a:extLst xmlns:a="http://schemas.openxmlformats.org/drawingml/2006/main">
                <a:ext uri="{FF2B5EF4-FFF2-40B4-BE49-F238E27FC236}">
                  <a16:creationId xmlns:a16="http://schemas.microsoft.com/office/drawing/2014/main" id="{32FCD5FF-5DE4-FF60-5030-CA52432A2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of the first page of the “Your Personal Circumstances” section, which asks the student to select their marital status: “Single (never married),” “Married (not separated),” “Remarried,” “Separated,” “Divorced,” or “Widowed.”">
                      <a:extLst>
                        <a:ext uri="{FF2B5EF4-FFF2-40B4-BE49-F238E27FC236}">
                          <a16:creationId xmlns:a16="http://schemas.microsoft.com/office/drawing/2014/main" id="{32FCD5FF-5DE4-FF60-5030-CA52432A2DDC}"/>
                        </a:ext>
                      </a:extLst>
                    </pic:cNvPr>
                    <pic:cNvPicPr>
                      <a:picLocks noChangeAspect="1"/>
                    </pic:cNvPicPr>
                  </pic:nvPicPr>
                  <pic:blipFill>
                    <a:blip r:embed="rId30"/>
                    <a:stretch>
                      <a:fillRect/>
                    </a:stretch>
                  </pic:blipFill>
                  <pic:spPr>
                    <a:xfrm>
                      <a:off x="0" y="0"/>
                      <a:ext cx="6047240" cy="4249619"/>
                    </a:xfrm>
                    <a:prstGeom prst="rect">
                      <a:avLst/>
                    </a:prstGeom>
                    <a:ln>
                      <a:solidFill>
                        <a:schemeClr val="accent1"/>
                      </a:solidFill>
                    </a:ln>
                  </pic:spPr>
                </pic:pic>
              </a:graphicData>
            </a:graphic>
          </wp:inline>
        </w:drawing>
      </w:r>
    </w:p>
    <w:p w14:paraId="04C78DA3" w14:textId="2C6ECA18" w:rsidR="0070501F" w:rsidRDefault="001705C9" w:rsidP="003C55D6">
      <w:pPr>
        <w:jc w:val="center"/>
        <w:rPr>
          <w:rFonts w:ascii="Mixage ITC Std Book" w:hAnsi="Mixage ITC Std Book"/>
          <w:b/>
          <w:bCs/>
          <w:sz w:val="28"/>
          <w:szCs w:val="28"/>
        </w:rPr>
      </w:pPr>
      <w:r w:rsidRPr="001705C9">
        <w:rPr>
          <w:rFonts w:ascii="Mixage ITC Std Book" w:hAnsi="Mixage ITC Std Book"/>
          <w:b/>
          <w:bCs/>
          <w:noProof/>
          <w:sz w:val="28"/>
          <w:szCs w:val="28"/>
        </w:rPr>
        <w:drawing>
          <wp:inline distT="0" distB="0" distL="0" distR="0" wp14:anchorId="314BD861" wp14:editId="45B8DD07">
            <wp:extent cx="5760072" cy="4546364"/>
            <wp:effectExtent l="19050" t="19050" r="12700" b="26035"/>
            <wp:docPr id="2083178323" name="Picture 2" descr="Screenshot continuation of the “Your Personal Circumstances” section, which asks the student what college grade level they will be beginning in the 2026–27 school year. Below that, the student is asked if they will have their first bachelor’s degree when the school year begins. ">
              <a:extLst xmlns:a="http://schemas.openxmlformats.org/drawingml/2006/main">
                <a:ext uri="{FF2B5EF4-FFF2-40B4-BE49-F238E27FC236}">
                  <a16:creationId xmlns:a16="http://schemas.microsoft.com/office/drawing/2014/main" id="{92BE464B-82FF-AB4F-34EF-3576B69A8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Your Personal Circumstances” section, which asks the student what college grade level they will be beginning in the 2026–27 school year. Below that, the student is asked if they will have their first bachelor’s degree when the school year begins. ">
                      <a:extLst>
                        <a:ext uri="{FF2B5EF4-FFF2-40B4-BE49-F238E27FC236}">
                          <a16:creationId xmlns:a16="http://schemas.microsoft.com/office/drawing/2014/main" id="{92BE464B-82FF-AB4F-34EF-3576B69A838E}"/>
                        </a:ext>
                      </a:extLst>
                    </pic:cNvPr>
                    <pic:cNvPicPr>
                      <a:picLocks noChangeAspect="1"/>
                    </pic:cNvPicPr>
                  </pic:nvPicPr>
                  <pic:blipFill>
                    <a:blip r:embed="rId31"/>
                    <a:stretch>
                      <a:fillRect/>
                    </a:stretch>
                  </pic:blipFill>
                  <pic:spPr>
                    <a:xfrm>
                      <a:off x="0" y="0"/>
                      <a:ext cx="5760072" cy="4546364"/>
                    </a:xfrm>
                    <a:prstGeom prst="rect">
                      <a:avLst/>
                    </a:prstGeom>
                    <a:ln>
                      <a:solidFill>
                        <a:schemeClr val="accent1"/>
                      </a:solidFill>
                    </a:ln>
                  </pic:spPr>
                </pic:pic>
              </a:graphicData>
            </a:graphic>
          </wp:inline>
        </w:drawing>
      </w:r>
    </w:p>
    <w:p w14:paraId="13C030A7" w14:textId="085F156C" w:rsidR="0070501F" w:rsidRDefault="00953175" w:rsidP="003C55D6">
      <w:pPr>
        <w:jc w:val="center"/>
        <w:rPr>
          <w:rFonts w:ascii="Mixage ITC Std Book" w:hAnsi="Mixage ITC Std Book"/>
          <w:b/>
          <w:bCs/>
          <w:sz w:val="28"/>
          <w:szCs w:val="28"/>
        </w:rPr>
      </w:pPr>
      <w:r w:rsidRPr="00953175">
        <w:rPr>
          <w:rFonts w:ascii="Mixage ITC Std Book" w:hAnsi="Mixage ITC Std Book"/>
          <w:b/>
          <w:bCs/>
          <w:noProof/>
          <w:sz w:val="28"/>
          <w:szCs w:val="28"/>
        </w:rPr>
        <w:lastRenderedPageBreak/>
        <w:drawing>
          <wp:inline distT="0" distB="0" distL="0" distR="0" wp14:anchorId="42C58CDA" wp14:editId="2FB95F03">
            <wp:extent cx="5165218" cy="4903258"/>
            <wp:effectExtent l="19050" t="19050" r="16510" b="12065"/>
            <wp:docPr id="1840442201" name="Picture 5" descr="Screenshot continuation of the “Your Personal Circumstances” section, which lists a series of statements for the student to select all that apply. These statements include military status, having children or other dependents, and dependency status (orphan, ward of the state, foster care, emancipated minor, and/or under a guardianship).">
              <a:extLst xmlns:a="http://schemas.openxmlformats.org/drawingml/2006/main">
                <a:ext uri="{FF2B5EF4-FFF2-40B4-BE49-F238E27FC236}">
                  <a16:creationId xmlns:a16="http://schemas.microsoft.com/office/drawing/2014/main" id="{1A9E8636-9224-0EA3-0EF6-B0FBB37B61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Your Personal Circumstances” section, which lists a series of statements for the student to select all that apply. These statements include military status, having children or other dependents, and dependency status (orphan, ward of the state, foster care, emancipated minor, and/or under a guardianship).">
                      <a:extLst>
                        <a:ext uri="{FF2B5EF4-FFF2-40B4-BE49-F238E27FC236}">
                          <a16:creationId xmlns:a16="http://schemas.microsoft.com/office/drawing/2014/main" id="{1A9E8636-9224-0EA3-0EF6-B0FBB37B61A9}"/>
                        </a:ext>
                      </a:extLst>
                    </pic:cNvPr>
                    <pic:cNvPicPr>
                      <a:picLocks noChangeAspect="1"/>
                    </pic:cNvPicPr>
                  </pic:nvPicPr>
                  <pic:blipFill>
                    <a:blip r:embed="rId32"/>
                    <a:stretch>
                      <a:fillRect/>
                    </a:stretch>
                  </pic:blipFill>
                  <pic:spPr>
                    <a:xfrm>
                      <a:off x="0" y="0"/>
                      <a:ext cx="5165218" cy="4903258"/>
                    </a:xfrm>
                    <a:prstGeom prst="rect">
                      <a:avLst/>
                    </a:prstGeom>
                    <a:ln>
                      <a:solidFill>
                        <a:schemeClr val="accent1"/>
                      </a:solidFill>
                    </a:ln>
                  </pic:spPr>
                </pic:pic>
              </a:graphicData>
            </a:graphic>
          </wp:inline>
        </w:drawing>
      </w:r>
    </w:p>
    <w:p w14:paraId="5CB1EE30" w14:textId="57B91FFE" w:rsidR="00D73376" w:rsidRDefault="008F114E" w:rsidP="00C51113">
      <w:pPr>
        <w:jc w:val="center"/>
        <w:rPr>
          <w:rFonts w:ascii="Mixage ITC Std Book" w:hAnsi="Mixage ITC Std Book"/>
          <w:b/>
          <w:bCs/>
          <w:sz w:val="28"/>
          <w:szCs w:val="28"/>
        </w:rPr>
      </w:pPr>
      <w:r w:rsidRPr="008F114E">
        <w:rPr>
          <w:rFonts w:ascii="Mixage ITC Std Book" w:hAnsi="Mixage ITC Std Book"/>
          <w:b/>
          <w:bCs/>
          <w:noProof/>
          <w:sz w:val="28"/>
          <w:szCs w:val="28"/>
        </w:rPr>
        <w:drawing>
          <wp:inline distT="0" distB="0" distL="0" distR="0" wp14:anchorId="740D3700" wp14:editId="409915C0">
            <wp:extent cx="6858000" cy="2757170"/>
            <wp:effectExtent l="19050" t="19050" r="19050" b="24130"/>
            <wp:docPr id="1117076805" name="Picture 3" descr="Screenshot continuation of the “Your Personal Circumstances” section, which asks the student if they were unaccompanied and either homeless or self-supporting and at risk for homelessness on or after July 1, 2025.">
              <a:extLst xmlns:a="http://schemas.openxmlformats.org/drawingml/2006/main">
                <a:ext uri="{FF2B5EF4-FFF2-40B4-BE49-F238E27FC236}">
                  <a16:creationId xmlns:a16="http://schemas.microsoft.com/office/drawing/2014/main" id="{CC3F18F1-7B62-A2F5-C901-9745FA2CB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Your Personal Circumstances” section, which asks the student if they were unaccompanied and either homeless or self-supporting and at risk for homelessness on or after July 1, 2025.">
                      <a:extLst>
                        <a:ext uri="{FF2B5EF4-FFF2-40B4-BE49-F238E27FC236}">
                          <a16:creationId xmlns:a16="http://schemas.microsoft.com/office/drawing/2014/main" id="{CC3F18F1-7B62-A2F5-C901-9745FA2CB197}"/>
                        </a:ext>
                      </a:extLst>
                    </pic:cNvPr>
                    <pic:cNvPicPr>
                      <a:picLocks noChangeAspect="1"/>
                    </pic:cNvPicPr>
                  </pic:nvPicPr>
                  <pic:blipFill>
                    <a:blip r:embed="rId33"/>
                    <a:stretch>
                      <a:fillRect/>
                    </a:stretch>
                  </pic:blipFill>
                  <pic:spPr>
                    <a:xfrm>
                      <a:off x="0" y="0"/>
                      <a:ext cx="6858000" cy="2757170"/>
                    </a:xfrm>
                    <a:prstGeom prst="rect">
                      <a:avLst/>
                    </a:prstGeom>
                    <a:ln>
                      <a:solidFill>
                        <a:schemeClr val="accent1"/>
                      </a:solidFill>
                    </a:ln>
                  </pic:spPr>
                </pic:pic>
              </a:graphicData>
            </a:graphic>
          </wp:inline>
        </w:drawing>
      </w:r>
    </w:p>
    <w:p w14:paraId="79CD620F" w14:textId="24D0C989" w:rsidR="00A5033F" w:rsidRPr="00A5033F" w:rsidRDefault="00C13C98" w:rsidP="00A5033F">
      <w:pPr>
        <w:rPr>
          <w:rFonts w:ascii="Mixage ITC Std Book" w:hAnsi="Mixage ITC Std Book"/>
          <w:sz w:val="24"/>
          <w:szCs w:val="24"/>
        </w:rPr>
      </w:pPr>
      <w:r>
        <w:rPr>
          <w:rFonts w:ascii="Mixage ITC Std Book" w:hAnsi="Mixage ITC Std Book"/>
          <w:sz w:val="24"/>
          <w:szCs w:val="24"/>
        </w:rPr>
        <w:t xml:space="preserve">Students who are </w:t>
      </w:r>
      <w:r w:rsidR="001605CC">
        <w:rPr>
          <w:rFonts w:ascii="Mixage ITC Std Book" w:hAnsi="Mixage ITC Std Book"/>
          <w:sz w:val="24"/>
          <w:szCs w:val="24"/>
        </w:rPr>
        <w:t xml:space="preserve">under the age of 24, unmarried, do not yet have a bachelor's degree, and who cannot answer “yes” to any of the personal circumstances questions are likely to be considered dependent and will require the information of their parent(s). </w:t>
      </w:r>
      <w:r w:rsidR="00921D5C">
        <w:rPr>
          <w:rFonts w:ascii="Mixage ITC Std Book" w:hAnsi="Mixage ITC Std Book"/>
          <w:sz w:val="24"/>
          <w:szCs w:val="24"/>
        </w:rPr>
        <w:t>The parent(s) will be invited as contributors to the student’s FAFSA.</w:t>
      </w:r>
    </w:p>
    <w:p w14:paraId="74EB77F7" w14:textId="289393FF" w:rsidR="00D73376" w:rsidRDefault="008F114E" w:rsidP="00921D5C">
      <w:pPr>
        <w:jc w:val="center"/>
        <w:rPr>
          <w:rFonts w:ascii="Mixage ITC Std Book" w:hAnsi="Mixage ITC Std Book"/>
          <w:b/>
          <w:bCs/>
          <w:sz w:val="28"/>
          <w:szCs w:val="28"/>
        </w:rPr>
      </w:pPr>
      <w:r w:rsidRPr="008F114E">
        <w:rPr>
          <w:rFonts w:ascii="Mixage ITC Std Book" w:hAnsi="Mixage ITC Std Book"/>
          <w:b/>
          <w:bCs/>
          <w:noProof/>
          <w:sz w:val="28"/>
          <w:szCs w:val="28"/>
        </w:rPr>
        <w:lastRenderedPageBreak/>
        <w:drawing>
          <wp:inline distT="0" distB="0" distL="0" distR="0" wp14:anchorId="40A17288" wp14:editId="0CB39D88">
            <wp:extent cx="6276918" cy="4738863"/>
            <wp:effectExtent l="19050" t="19050" r="10160" b="24130"/>
            <wp:docPr id="213304610" name="Picture 3" descr="Screenshot continuation of the “Your Personal Circumstances” section, which asks the student if unusual circumstances prevent them from contacting their parents or if contacting the parents would pose a risk to the student. These circumstances include leaving an abusive or threatening home, being abandoned, refugee or asylee status, human trafficking, incarceration of the student or parents, and otherwise being unable to contact or locate their parent.">
              <a:extLst xmlns:a="http://schemas.openxmlformats.org/drawingml/2006/main">
                <a:ext uri="{FF2B5EF4-FFF2-40B4-BE49-F238E27FC236}">
                  <a16:creationId xmlns:a16="http://schemas.microsoft.com/office/drawing/2014/main" id="{56680042-49CA-43A8-B092-441EE5802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Your Personal Circumstances” section, which asks the student if unusual circumstances prevent them from contacting their parents or if contacting the parents would pose a risk to the student. These circumstances include leaving an abusive or threatening home, being abandoned, refugee or asylee status, human trafficking, incarceration of the student or parents, and otherwise being unable to contact or locate their parent.">
                      <a:extLst>
                        <a:ext uri="{FF2B5EF4-FFF2-40B4-BE49-F238E27FC236}">
                          <a16:creationId xmlns:a16="http://schemas.microsoft.com/office/drawing/2014/main" id="{56680042-49CA-43A8-B092-441EE5802EB2}"/>
                        </a:ext>
                      </a:extLst>
                    </pic:cNvPr>
                    <pic:cNvPicPr>
                      <a:picLocks noChangeAspect="1"/>
                    </pic:cNvPicPr>
                  </pic:nvPicPr>
                  <pic:blipFill>
                    <a:blip r:embed="rId34"/>
                    <a:stretch>
                      <a:fillRect/>
                    </a:stretch>
                  </pic:blipFill>
                  <pic:spPr>
                    <a:xfrm>
                      <a:off x="0" y="0"/>
                      <a:ext cx="6276918" cy="4738863"/>
                    </a:xfrm>
                    <a:prstGeom prst="rect">
                      <a:avLst/>
                    </a:prstGeom>
                    <a:ln>
                      <a:solidFill>
                        <a:schemeClr val="accent1"/>
                      </a:solidFill>
                    </a:ln>
                  </pic:spPr>
                </pic:pic>
              </a:graphicData>
            </a:graphic>
          </wp:inline>
        </w:drawing>
      </w:r>
    </w:p>
    <w:p w14:paraId="6B3A2028" w14:textId="169034D1" w:rsidR="00921D5C" w:rsidRPr="00921D5C" w:rsidRDefault="00753F5F" w:rsidP="00921D5C">
      <w:pPr>
        <w:rPr>
          <w:rFonts w:ascii="Mixage ITC Std Book" w:hAnsi="Mixage ITC Std Book"/>
          <w:sz w:val="24"/>
          <w:szCs w:val="24"/>
        </w:rPr>
      </w:pPr>
      <w:r>
        <w:rPr>
          <w:rFonts w:ascii="Mixage ITC Std Book" w:hAnsi="Mixage ITC Std Book"/>
          <w:sz w:val="24"/>
          <w:szCs w:val="24"/>
        </w:rPr>
        <w:t xml:space="preserve">Federal Student Aid recognizes that some students may not meet the definition of an independent </w:t>
      </w:r>
      <w:r w:rsidR="0078288A">
        <w:rPr>
          <w:rFonts w:ascii="Mixage ITC Std Book" w:hAnsi="Mixage ITC Std Book"/>
          <w:sz w:val="24"/>
          <w:szCs w:val="24"/>
        </w:rPr>
        <w:t>student but</w:t>
      </w:r>
      <w:r w:rsidR="00CB4CA7">
        <w:rPr>
          <w:rFonts w:ascii="Mixage ITC Std Book" w:hAnsi="Mixage ITC Std Book"/>
          <w:sz w:val="24"/>
          <w:szCs w:val="24"/>
        </w:rPr>
        <w:t xml:space="preserve"> will be unable to invite their parent(s) to contribute to the FAFSA. This is referred to as “unusual circumstances</w:t>
      </w:r>
      <w:r w:rsidR="0078288A">
        <w:rPr>
          <w:rStyle w:val="FootnoteReference"/>
          <w:rFonts w:ascii="Mixage ITC Std Book" w:hAnsi="Mixage ITC Std Book"/>
          <w:sz w:val="24"/>
          <w:szCs w:val="24"/>
        </w:rPr>
        <w:footnoteReference w:id="3"/>
      </w:r>
      <w:r w:rsidR="00CB4CA7">
        <w:rPr>
          <w:rFonts w:ascii="Mixage ITC Std Book" w:hAnsi="Mixage ITC Std Book"/>
          <w:sz w:val="24"/>
          <w:szCs w:val="24"/>
        </w:rPr>
        <w:t>”</w:t>
      </w:r>
      <w:r w:rsidR="0078288A">
        <w:rPr>
          <w:rFonts w:ascii="Mixage ITC Std Book" w:hAnsi="Mixage ITC Std Book"/>
          <w:sz w:val="24"/>
          <w:szCs w:val="24"/>
        </w:rPr>
        <w:t xml:space="preserve"> and students who may have a circumstance that prevents them from obtaining parent</w:t>
      </w:r>
      <w:r w:rsidR="00366862">
        <w:rPr>
          <w:rFonts w:ascii="Mixage ITC Std Book" w:hAnsi="Mixage ITC Std Book"/>
          <w:sz w:val="24"/>
          <w:szCs w:val="24"/>
        </w:rPr>
        <w:t xml:space="preserve"> </w:t>
      </w:r>
      <w:r w:rsidR="00BA3C99">
        <w:rPr>
          <w:rFonts w:ascii="Mixage ITC Std Book" w:hAnsi="Mixage ITC Std Book"/>
          <w:sz w:val="24"/>
          <w:szCs w:val="24"/>
        </w:rPr>
        <w:t>i</w:t>
      </w:r>
      <w:r w:rsidR="0078288A">
        <w:rPr>
          <w:rFonts w:ascii="Mixage ITC Std Book" w:hAnsi="Mixage ITC Std Book"/>
          <w:sz w:val="24"/>
          <w:szCs w:val="24"/>
        </w:rPr>
        <w:t xml:space="preserve">nformation my able to file the FAFSA as provisionally independent student and request their prospective college(s) consider them for a </w:t>
      </w:r>
      <w:r w:rsidR="0078288A" w:rsidRPr="00365B94">
        <w:rPr>
          <w:rFonts w:ascii="Mixage ITC Std Book" w:hAnsi="Mixage ITC Std Book"/>
          <w:b/>
          <w:bCs/>
          <w:color w:val="D2232A"/>
          <w:sz w:val="24"/>
          <w:szCs w:val="24"/>
        </w:rPr>
        <w:t>dependency override</w:t>
      </w:r>
      <w:r w:rsidR="0078288A">
        <w:rPr>
          <w:rFonts w:ascii="Mixage ITC Std Book" w:hAnsi="Mixage ITC Std Book"/>
          <w:sz w:val="24"/>
          <w:szCs w:val="24"/>
        </w:rPr>
        <w:t>.</w:t>
      </w:r>
    </w:p>
    <w:p w14:paraId="37D83107" w14:textId="63A51BDE" w:rsidR="009A10C2" w:rsidRPr="009A10C2" w:rsidRDefault="009A10C2" w:rsidP="009A10C2">
      <w:pPr>
        <w:rPr>
          <w:rFonts w:ascii="Mixage ITC Std Book" w:hAnsi="Mixage ITC Std Book"/>
          <w:sz w:val="24"/>
          <w:szCs w:val="24"/>
        </w:rPr>
      </w:pPr>
      <w:r>
        <w:rPr>
          <w:rFonts w:ascii="Mixage ITC Std Book" w:hAnsi="Mixage ITC Std Book"/>
          <w:sz w:val="24"/>
          <w:szCs w:val="24"/>
        </w:rPr>
        <w:t xml:space="preserve">A provisionally independent student </w:t>
      </w:r>
      <w:r w:rsidR="008274C5">
        <w:rPr>
          <w:rFonts w:ascii="Mixage ITC Std Book" w:hAnsi="Mixage ITC Std Book"/>
          <w:sz w:val="24"/>
          <w:szCs w:val="24"/>
        </w:rPr>
        <w:t xml:space="preserve">status </w:t>
      </w:r>
      <w:r w:rsidR="00FE6C51">
        <w:rPr>
          <w:rFonts w:ascii="Mixage ITC Std Book" w:hAnsi="Mixage ITC Std Book"/>
          <w:sz w:val="24"/>
          <w:szCs w:val="24"/>
        </w:rPr>
        <w:t xml:space="preserve">will allow a student to submit their FAFSA without inviting parent(s) to contribute. The FAFSA will calculate a </w:t>
      </w:r>
      <w:r w:rsidR="00FE6C51" w:rsidRPr="00421265">
        <w:rPr>
          <w:rFonts w:ascii="Mixage ITC Std Book" w:hAnsi="Mixage ITC Std Book"/>
          <w:i/>
          <w:iCs/>
          <w:sz w:val="24"/>
          <w:szCs w:val="24"/>
        </w:rPr>
        <w:t>provisional</w:t>
      </w:r>
      <w:r w:rsidR="00FE6C51">
        <w:rPr>
          <w:rFonts w:ascii="Mixage ITC Std Book" w:hAnsi="Mixage ITC Std Book"/>
          <w:sz w:val="24"/>
          <w:szCs w:val="24"/>
        </w:rPr>
        <w:t xml:space="preserve"> Student Aid Index (SAI); however, the student </w:t>
      </w:r>
      <w:r w:rsidR="00421265">
        <w:rPr>
          <w:rFonts w:ascii="Mixage ITC Std Book" w:hAnsi="Mixage ITC Std Book"/>
          <w:sz w:val="24"/>
          <w:szCs w:val="24"/>
        </w:rPr>
        <w:t xml:space="preserve">must follow up with the college’s financial aid office and provide documentation to verify their circumstances. </w:t>
      </w:r>
    </w:p>
    <w:p w14:paraId="75800FEC" w14:textId="0FB54301" w:rsidR="00307007" w:rsidRDefault="00307007" w:rsidP="009A10C2">
      <w:pPr>
        <w:jc w:val="center"/>
        <w:rPr>
          <w:rFonts w:ascii="Mixage ITC Std Book" w:hAnsi="Mixage ITC Std Book"/>
          <w:b/>
          <w:bCs/>
          <w:sz w:val="28"/>
          <w:szCs w:val="28"/>
        </w:rPr>
      </w:pPr>
      <w:r w:rsidRPr="00307007">
        <w:rPr>
          <w:rFonts w:ascii="Mixage ITC Std Book" w:hAnsi="Mixage ITC Std Book"/>
          <w:b/>
          <w:bCs/>
          <w:noProof/>
          <w:sz w:val="28"/>
          <w:szCs w:val="28"/>
        </w:rPr>
        <w:lastRenderedPageBreak/>
        <w:drawing>
          <wp:inline distT="0" distB="0" distL="0" distR="0" wp14:anchorId="4CF592DD" wp14:editId="60DF6226">
            <wp:extent cx="5086350" cy="2637522"/>
            <wp:effectExtent l="19050" t="19050" r="19050" b="10795"/>
            <wp:docPr id="7170" name="Picture 7170" descr="Screenshot that informs the student that, based on their answers in the previous section, they are determined to be a provisionally independent student. Below that, the student is informed that they will need to contact their school’s financial aid office and provide documentation to verify their circumstances in order to complete the FAFSA form. The student is also informed that until their circumstances are verified, they will not have a Student Aid Index calculated and will only be provided an estimate of federal student aid eligibility. ">
              <a:extLst xmlns:a="http://schemas.openxmlformats.org/drawingml/2006/main">
                <a:ext uri="{FF2B5EF4-FFF2-40B4-BE49-F238E27FC236}">
                  <a16:creationId xmlns:a16="http://schemas.microsoft.com/office/drawing/2014/main" id="{12B83EAB-D1F7-F7F8-C704-344A9DCBF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creenshot that informs the student that, based on their answers in the previous section, they are determined to be a provisionally independent student. Below that, the student is informed that they will need to contact their school’s financial aid office and provide documentation to verify their circumstances in order to complete the FAFSA form. The student is also informed that until their circumstances are verified, they will not have a Student Aid Index calculated and will only be provided an estimate of federal student aid eligibility. ">
                      <a:extLst>
                        <a:ext uri="{FF2B5EF4-FFF2-40B4-BE49-F238E27FC236}">
                          <a16:creationId xmlns:a16="http://schemas.microsoft.com/office/drawing/2014/main" id="{12B83EAB-D1F7-F7F8-C704-344A9DCBFC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920" cy="2642485"/>
                    </a:xfrm>
                    <a:prstGeom prst="rect">
                      <a:avLst/>
                    </a:prstGeom>
                    <a:noFill/>
                    <a:ln w="12700">
                      <a:solidFill>
                        <a:schemeClr val="tx1"/>
                      </a:solidFill>
                    </a:ln>
                  </pic:spPr>
                </pic:pic>
              </a:graphicData>
            </a:graphic>
          </wp:inline>
        </w:drawing>
      </w:r>
    </w:p>
    <w:p w14:paraId="5F0CADFE" w14:textId="77777777" w:rsidR="00CE42FB" w:rsidRDefault="00CE42FB" w:rsidP="00421265">
      <w:pPr>
        <w:rPr>
          <w:rFonts w:ascii="Mixage ITC Std Book" w:hAnsi="Mixage ITC Std Book"/>
          <w:sz w:val="24"/>
          <w:szCs w:val="24"/>
        </w:rPr>
      </w:pPr>
    </w:p>
    <w:p w14:paraId="185E4316" w14:textId="77777777" w:rsidR="00A1745E" w:rsidRDefault="002256D9" w:rsidP="00A1745E">
      <w:pPr>
        <w:rPr>
          <w:rFonts w:ascii="Mixage ITC Std Book" w:hAnsi="Mixage ITC Std Book"/>
          <w:sz w:val="24"/>
          <w:szCs w:val="24"/>
        </w:rPr>
      </w:pPr>
      <w:r>
        <w:rPr>
          <w:rFonts w:ascii="Mixage ITC Std Book" w:hAnsi="Mixage ITC Std Book"/>
          <w:sz w:val="24"/>
          <w:szCs w:val="24"/>
        </w:rPr>
        <w:t xml:space="preserve">Students who are considered dependent who cannot obtain the information of their parent(s) for the FAFSA, and who do not have circumstances that </w:t>
      </w:r>
      <w:r w:rsidR="006970BD">
        <w:rPr>
          <w:rFonts w:ascii="Mixage ITC Std Book" w:hAnsi="Mixage ITC Std Book"/>
          <w:sz w:val="24"/>
          <w:szCs w:val="24"/>
        </w:rPr>
        <w:t xml:space="preserve">qualify them for provisional independent status and, ultimately, a dependency override, may submit their FAFSA without parent information. However, they would be </w:t>
      </w:r>
      <w:r w:rsidR="00DA460C">
        <w:rPr>
          <w:rFonts w:ascii="Mixage ITC Std Book" w:hAnsi="Mixage ITC Std Book"/>
          <w:sz w:val="24"/>
          <w:szCs w:val="24"/>
        </w:rPr>
        <w:t>e</w:t>
      </w:r>
      <w:r w:rsidR="006970BD">
        <w:rPr>
          <w:rFonts w:ascii="Mixage ITC Std Book" w:hAnsi="Mixage ITC Std Book"/>
          <w:sz w:val="24"/>
          <w:szCs w:val="24"/>
        </w:rPr>
        <w:t>ligible</w:t>
      </w:r>
      <w:r w:rsidR="00A1745E">
        <w:rPr>
          <w:rFonts w:ascii="Mixage ITC Std Book" w:hAnsi="Mixage ITC Std Book"/>
          <w:sz w:val="24"/>
          <w:szCs w:val="24"/>
        </w:rPr>
        <w:t xml:space="preserve"> to </w:t>
      </w:r>
      <w:r w:rsidR="006970BD">
        <w:rPr>
          <w:rFonts w:ascii="Mixage ITC Std Book" w:hAnsi="Mixage ITC Std Book"/>
          <w:sz w:val="24"/>
          <w:szCs w:val="24"/>
        </w:rPr>
        <w:t xml:space="preserve">apply </w:t>
      </w:r>
      <w:r w:rsidR="006970BD" w:rsidRPr="00CE42FB">
        <w:rPr>
          <w:rFonts w:ascii="Mixage ITC Std Book" w:hAnsi="Mixage ITC Std Book"/>
          <w:i/>
          <w:iCs/>
          <w:sz w:val="24"/>
          <w:szCs w:val="24"/>
        </w:rPr>
        <w:t>only</w:t>
      </w:r>
      <w:r w:rsidR="006970BD">
        <w:rPr>
          <w:rFonts w:ascii="Mixage ITC Std Book" w:hAnsi="Mixage ITC Std Book"/>
          <w:sz w:val="24"/>
          <w:szCs w:val="24"/>
        </w:rPr>
        <w:t xml:space="preserve"> for a Direct Unsubsidized Loan</w:t>
      </w:r>
      <w:r w:rsidR="00461898">
        <w:rPr>
          <w:rStyle w:val="FootnoteReference"/>
          <w:rFonts w:ascii="Mixage ITC Std Book" w:hAnsi="Mixage ITC Std Book"/>
          <w:sz w:val="24"/>
          <w:szCs w:val="24"/>
        </w:rPr>
        <w:footnoteReference w:id="4"/>
      </w:r>
      <w:r w:rsidR="00CE42FB">
        <w:rPr>
          <w:rFonts w:ascii="Mixage ITC Std Book" w:hAnsi="Mixage ITC Std Book"/>
          <w:sz w:val="24"/>
          <w:szCs w:val="24"/>
        </w:rPr>
        <w:t>.</w:t>
      </w:r>
    </w:p>
    <w:p w14:paraId="48329783" w14:textId="372D4523" w:rsidR="00D73376" w:rsidRDefault="00EF63F9" w:rsidP="00CE42FB">
      <w:pPr>
        <w:jc w:val="center"/>
        <w:rPr>
          <w:rFonts w:ascii="Mixage ITC Std Book" w:hAnsi="Mixage ITC Std Book"/>
          <w:b/>
          <w:bCs/>
          <w:sz w:val="28"/>
          <w:szCs w:val="28"/>
        </w:rPr>
      </w:pPr>
      <w:r w:rsidRPr="00EF63F9">
        <w:rPr>
          <w:rFonts w:ascii="Mixage ITC Std Book" w:hAnsi="Mixage ITC Std Book"/>
          <w:b/>
          <w:bCs/>
          <w:noProof/>
          <w:sz w:val="28"/>
          <w:szCs w:val="28"/>
        </w:rPr>
        <w:drawing>
          <wp:inline distT="0" distB="0" distL="0" distR="0" wp14:anchorId="5EC22F66" wp14:editId="5AA1342B">
            <wp:extent cx="6367009" cy="4169728"/>
            <wp:effectExtent l="19050" t="19050" r="15240" b="21590"/>
            <wp:docPr id="894246069" name="Picture 3" descr="Screenshot that informs the student that, based on their answers in the previous section, they are determined to be a dependent student. Below that, the student is asked if they would like to apply for a Direct Unsubsidized Loan only.">
              <a:extLst xmlns:a="http://schemas.openxmlformats.org/drawingml/2006/main">
                <a:ext uri="{FF2B5EF4-FFF2-40B4-BE49-F238E27FC236}">
                  <a16:creationId xmlns:a16="http://schemas.microsoft.com/office/drawing/2014/main" id="{98F58D04-6639-DA75-EC83-5AF46319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that informs the student that, based on their answers in the previous section, they are determined to be a dependent student. Below that, the student is asked if they would like to apply for a Direct Unsubsidized Loan only.">
                      <a:extLst>
                        <a:ext uri="{FF2B5EF4-FFF2-40B4-BE49-F238E27FC236}">
                          <a16:creationId xmlns:a16="http://schemas.microsoft.com/office/drawing/2014/main" id="{98F58D04-6639-DA75-EC83-5AF46319970F}"/>
                        </a:ext>
                      </a:extLst>
                    </pic:cNvPr>
                    <pic:cNvPicPr>
                      <a:picLocks noChangeAspect="1"/>
                    </pic:cNvPicPr>
                  </pic:nvPicPr>
                  <pic:blipFill>
                    <a:blip r:embed="rId36"/>
                    <a:stretch>
                      <a:fillRect/>
                    </a:stretch>
                  </pic:blipFill>
                  <pic:spPr>
                    <a:xfrm>
                      <a:off x="0" y="0"/>
                      <a:ext cx="6367009" cy="4169728"/>
                    </a:xfrm>
                    <a:prstGeom prst="rect">
                      <a:avLst/>
                    </a:prstGeom>
                    <a:ln>
                      <a:solidFill>
                        <a:schemeClr val="accent1"/>
                      </a:solidFill>
                    </a:ln>
                  </pic:spPr>
                </pic:pic>
              </a:graphicData>
            </a:graphic>
          </wp:inline>
        </w:drawing>
      </w:r>
    </w:p>
    <w:p w14:paraId="7664486D" w14:textId="2EBEA6FD" w:rsidR="00DA4550" w:rsidRPr="00AE1B5D" w:rsidRDefault="009B764C" w:rsidP="00AE1B5D">
      <w:pPr>
        <w:rPr>
          <w:rFonts w:ascii="Mixage ITC Std Book" w:hAnsi="Mixage ITC Std Book"/>
          <w:sz w:val="24"/>
          <w:szCs w:val="24"/>
        </w:rPr>
      </w:pPr>
      <w:r>
        <w:rPr>
          <w:rFonts w:ascii="Mixage ITC Std Book" w:hAnsi="Mixage ITC Std Book"/>
          <w:sz w:val="24"/>
          <w:szCs w:val="24"/>
        </w:rPr>
        <w:lastRenderedPageBreak/>
        <w:t xml:space="preserve">If the student lives with both parents and they </w:t>
      </w:r>
      <w:bookmarkStart w:id="3" w:name="_Int_sRBy7HhX"/>
      <w:r>
        <w:rPr>
          <w:rFonts w:ascii="Mixage ITC Std Book" w:hAnsi="Mixage ITC Std Book"/>
          <w:sz w:val="24"/>
          <w:szCs w:val="24"/>
        </w:rPr>
        <w:t>filed</w:t>
      </w:r>
      <w:bookmarkEnd w:id="3"/>
      <w:r>
        <w:rPr>
          <w:rFonts w:ascii="Mixage ITC Std Book" w:hAnsi="Mixage ITC Std Book"/>
          <w:sz w:val="24"/>
          <w:szCs w:val="24"/>
        </w:rPr>
        <w:t xml:space="preserve"> their taxes together</w:t>
      </w:r>
      <w:r w:rsidR="00DA4550">
        <w:rPr>
          <w:rFonts w:ascii="Mixage ITC Std Book" w:hAnsi="Mixage ITC Std Book"/>
          <w:sz w:val="24"/>
          <w:szCs w:val="24"/>
        </w:rPr>
        <w:t>, students may invite both parents</w:t>
      </w:r>
      <w:r>
        <w:rPr>
          <w:rFonts w:ascii="Mixage ITC Std Book" w:hAnsi="Mixage ITC Std Book"/>
          <w:sz w:val="24"/>
          <w:szCs w:val="24"/>
        </w:rPr>
        <w:t>, although only one parent will need to serve as the contributor.</w:t>
      </w:r>
      <w:r w:rsidR="00DA4550">
        <w:rPr>
          <w:rFonts w:ascii="Mixage ITC Std Book" w:hAnsi="Mixage ITC Std Book"/>
          <w:sz w:val="24"/>
          <w:szCs w:val="24"/>
        </w:rPr>
        <w:t xml:space="preserve"> Either parent can then serve as the contributor and provide the necessary consent for the student</w:t>
      </w:r>
      <w:r w:rsidR="00595153">
        <w:rPr>
          <w:rFonts w:ascii="Mixage ITC Std Book" w:hAnsi="Mixage ITC Std Book"/>
          <w:sz w:val="24"/>
          <w:szCs w:val="24"/>
        </w:rPr>
        <w:t>’s FAFSA.</w:t>
      </w:r>
    </w:p>
    <w:p w14:paraId="4ABF74B8" w14:textId="66600C98" w:rsidR="009034DC" w:rsidRDefault="008D62D9" w:rsidP="00595153">
      <w:pPr>
        <w:jc w:val="center"/>
        <w:rPr>
          <w:rFonts w:ascii="Mixage ITC Std Book" w:hAnsi="Mixage ITC Std Book"/>
          <w:b/>
          <w:bCs/>
          <w:sz w:val="28"/>
          <w:szCs w:val="28"/>
        </w:rPr>
      </w:pPr>
      <w:r w:rsidRPr="008D62D9">
        <w:rPr>
          <w:rFonts w:ascii="Mixage ITC Std Book" w:hAnsi="Mixage ITC Std Book"/>
          <w:b/>
          <w:bCs/>
          <w:noProof/>
          <w:sz w:val="28"/>
          <w:szCs w:val="28"/>
        </w:rPr>
        <w:drawing>
          <wp:inline distT="0" distB="0" distL="0" distR="0" wp14:anchorId="0DD01051" wp14:editId="1A7AA596">
            <wp:extent cx="5702300" cy="2368038"/>
            <wp:effectExtent l="19050" t="19050" r="12700" b="13335"/>
            <wp:docPr id="4" name="Picture 3" descr="Screenshot of the introduction to the “Student Demographics” section, which informs the student that the next series of pages will ask about their background and family. ">
              <a:extLst xmlns:a="http://schemas.openxmlformats.org/drawingml/2006/main">
                <a:ext uri="{FF2B5EF4-FFF2-40B4-BE49-F238E27FC236}">
                  <a16:creationId xmlns:a16="http://schemas.microsoft.com/office/drawing/2014/main" id="{2CCF3502-9940-BBF3-BE14-190CFA07F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introduction to the “Student Demographics” section, which informs the student that the next series of pages will ask about their background and family. ">
                      <a:extLst>
                        <a:ext uri="{FF2B5EF4-FFF2-40B4-BE49-F238E27FC236}">
                          <a16:creationId xmlns:a16="http://schemas.microsoft.com/office/drawing/2014/main" id="{2CCF3502-9940-BBF3-BE14-190CFA07F830}"/>
                        </a:ext>
                      </a:extLst>
                    </pic:cNvPr>
                    <pic:cNvPicPr>
                      <a:picLocks noChangeAspect="1"/>
                    </pic:cNvPicPr>
                  </pic:nvPicPr>
                  <pic:blipFill>
                    <a:blip r:embed="rId37"/>
                    <a:stretch>
                      <a:fillRect/>
                    </a:stretch>
                  </pic:blipFill>
                  <pic:spPr>
                    <a:xfrm>
                      <a:off x="0" y="0"/>
                      <a:ext cx="5717799" cy="2374474"/>
                    </a:xfrm>
                    <a:prstGeom prst="rect">
                      <a:avLst/>
                    </a:prstGeom>
                    <a:ln>
                      <a:solidFill>
                        <a:schemeClr val="accent1"/>
                      </a:solidFill>
                    </a:ln>
                  </pic:spPr>
                </pic:pic>
              </a:graphicData>
            </a:graphic>
          </wp:inline>
        </w:drawing>
      </w:r>
    </w:p>
    <w:p w14:paraId="4D6318C3" w14:textId="69EC72F9" w:rsidR="00595153" w:rsidRPr="00595153" w:rsidRDefault="00595153" w:rsidP="00E2171F">
      <w:pPr>
        <w:rPr>
          <w:rFonts w:ascii="Mixage ITC Std Book" w:hAnsi="Mixage ITC Std Book"/>
          <w:sz w:val="24"/>
          <w:szCs w:val="24"/>
        </w:rPr>
      </w:pPr>
      <w:r>
        <w:rPr>
          <w:rFonts w:ascii="Mixage ITC Std Book" w:hAnsi="Mixage ITC Std Book"/>
          <w:sz w:val="24"/>
          <w:szCs w:val="24"/>
        </w:rPr>
        <w:t>The FAFSA does ask students to provide demographic information. It is important to note that responses to the</w:t>
      </w:r>
      <w:r w:rsidR="00FF275A">
        <w:rPr>
          <w:rFonts w:ascii="Mixage ITC Std Book" w:hAnsi="Mixage ITC Std Book"/>
          <w:sz w:val="24"/>
          <w:szCs w:val="24"/>
        </w:rPr>
        <w:t xml:space="preserve"> questions related to race and gender</w:t>
      </w:r>
      <w:r>
        <w:rPr>
          <w:rFonts w:ascii="Mixage ITC Std Book" w:hAnsi="Mixage ITC Std Book"/>
          <w:sz w:val="24"/>
          <w:szCs w:val="24"/>
        </w:rPr>
        <w:t xml:space="preserve"> will not </w:t>
      </w:r>
      <w:r w:rsidR="00755F60">
        <w:rPr>
          <w:rFonts w:ascii="Mixage ITC Std Book" w:hAnsi="Mixage ITC Std Book"/>
          <w:sz w:val="24"/>
          <w:szCs w:val="24"/>
        </w:rPr>
        <w:t xml:space="preserve">be used to determine student’s aid eligibility; are not shared with colleges or state agencies; and are not listed on the FAFSA submission summary. </w:t>
      </w:r>
      <w:r w:rsidR="00755F60" w:rsidRPr="00755F60">
        <w:rPr>
          <w:rFonts w:ascii="Mixage ITC Std Book" w:hAnsi="Mixage ITC Std Book"/>
          <w:i/>
          <w:iCs/>
          <w:sz w:val="24"/>
          <w:szCs w:val="24"/>
        </w:rPr>
        <w:t>These questions, and the responses, are visible</w:t>
      </w:r>
      <w:r w:rsidR="00A27F1F">
        <w:rPr>
          <w:rFonts w:ascii="Mixage ITC Std Book" w:hAnsi="Mixage ITC Std Book"/>
          <w:i/>
          <w:iCs/>
          <w:sz w:val="24"/>
          <w:szCs w:val="24"/>
        </w:rPr>
        <w:t xml:space="preserve"> </w:t>
      </w:r>
      <w:r w:rsidR="00A27F1F" w:rsidRPr="00A27F1F">
        <w:rPr>
          <w:rFonts w:ascii="Mixage ITC Std Book" w:hAnsi="Mixage ITC Std Book"/>
          <w:b/>
          <w:bCs/>
          <w:i/>
          <w:iCs/>
          <w:sz w:val="24"/>
          <w:szCs w:val="24"/>
        </w:rPr>
        <w:t>only</w:t>
      </w:r>
      <w:r w:rsidR="00755F60" w:rsidRPr="00755F60">
        <w:rPr>
          <w:rFonts w:ascii="Mixage ITC Std Book" w:hAnsi="Mixage ITC Std Book"/>
          <w:i/>
          <w:iCs/>
          <w:sz w:val="24"/>
          <w:szCs w:val="24"/>
        </w:rPr>
        <w:t xml:space="preserve"> to the student</w:t>
      </w:r>
      <w:r w:rsidR="00755F60">
        <w:rPr>
          <w:rFonts w:ascii="Mixage ITC Std Book" w:hAnsi="Mixage ITC Std Book"/>
          <w:sz w:val="24"/>
          <w:szCs w:val="24"/>
        </w:rPr>
        <w:t>.</w:t>
      </w:r>
    </w:p>
    <w:p w14:paraId="2E52326E" w14:textId="248CC734" w:rsidR="009034DC" w:rsidRDefault="007C0A63" w:rsidP="00755F60">
      <w:pPr>
        <w:jc w:val="center"/>
        <w:rPr>
          <w:rFonts w:ascii="Mixage ITC Std Book" w:hAnsi="Mixage ITC Std Book"/>
          <w:b/>
          <w:bCs/>
          <w:sz w:val="28"/>
          <w:szCs w:val="28"/>
        </w:rPr>
      </w:pPr>
      <w:r w:rsidRPr="007C0A63">
        <w:rPr>
          <w:rFonts w:ascii="Mixage ITC Std Book" w:hAnsi="Mixage ITC Std Book"/>
          <w:b/>
          <w:bCs/>
          <w:noProof/>
          <w:sz w:val="28"/>
          <w:szCs w:val="28"/>
        </w:rPr>
        <w:drawing>
          <wp:inline distT="0" distB="0" distL="0" distR="0" wp14:anchorId="47C2D415" wp14:editId="184EFA54">
            <wp:extent cx="6618515" cy="4359869"/>
            <wp:effectExtent l="19050" t="19050" r="11430" b="22225"/>
            <wp:docPr id="742814472" name="Picture 3" descr="Screenshot of the first page of the “Student Demographics” section. The student is informed the questions are for research purposes only and will not affect federal student aid eligibility. Below that, the student is asked to select their sex.">
              <a:extLst xmlns:a="http://schemas.openxmlformats.org/drawingml/2006/main">
                <a:ext uri="{FF2B5EF4-FFF2-40B4-BE49-F238E27FC236}">
                  <a16:creationId xmlns:a16="http://schemas.microsoft.com/office/drawing/2014/main" id="{56F82741-DDC1-BB90-BF27-A96D7EDED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first page of the “Student Demographics” section. The student is informed the questions are for research purposes only and will not affect federal student aid eligibility. Below that, the student is asked to select their sex.">
                      <a:extLst>
                        <a:ext uri="{FF2B5EF4-FFF2-40B4-BE49-F238E27FC236}">
                          <a16:creationId xmlns:a16="http://schemas.microsoft.com/office/drawing/2014/main" id="{56F82741-DDC1-BB90-BF27-A96D7EDED33A}"/>
                        </a:ext>
                      </a:extLst>
                    </pic:cNvPr>
                    <pic:cNvPicPr>
                      <a:picLocks noChangeAspect="1"/>
                    </pic:cNvPicPr>
                  </pic:nvPicPr>
                  <pic:blipFill>
                    <a:blip r:embed="rId38"/>
                    <a:stretch>
                      <a:fillRect/>
                    </a:stretch>
                  </pic:blipFill>
                  <pic:spPr>
                    <a:xfrm>
                      <a:off x="0" y="0"/>
                      <a:ext cx="6618515" cy="4359869"/>
                    </a:xfrm>
                    <a:prstGeom prst="rect">
                      <a:avLst/>
                    </a:prstGeom>
                    <a:ln>
                      <a:solidFill>
                        <a:srgbClr val="0070C0"/>
                      </a:solidFill>
                    </a:ln>
                  </pic:spPr>
                </pic:pic>
              </a:graphicData>
            </a:graphic>
          </wp:inline>
        </w:drawing>
      </w:r>
    </w:p>
    <w:p w14:paraId="00C16705" w14:textId="77777777" w:rsidR="007A3FD0" w:rsidRPr="00D85AB8" w:rsidRDefault="007A3FD0" w:rsidP="007A3FD0">
      <w:pPr>
        <w:rPr>
          <w:rFonts w:ascii="Mixage ITC Std Book" w:hAnsi="Mixage ITC Std Book"/>
          <w:b/>
          <w:bCs/>
          <w:color w:val="D2232A"/>
          <w:sz w:val="24"/>
          <w:szCs w:val="24"/>
        </w:rPr>
      </w:pPr>
    </w:p>
    <w:p w14:paraId="64778EE9" w14:textId="1FFDEE3E" w:rsidR="00067246" w:rsidRPr="007A3FD0" w:rsidRDefault="00067246" w:rsidP="007A3FD0">
      <w:pPr>
        <w:rPr>
          <w:rFonts w:ascii="Mixage ITC Std Book" w:hAnsi="Mixage ITC Std Book"/>
          <w:b/>
          <w:bCs/>
          <w:color w:val="FF0000"/>
          <w:sz w:val="24"/>
          <w:szCs w:val="24"/>
        </w:rPr>
      </w:pPr>
      <w:r w:rsidRPr="00D85AB8">
        <w:rPr>
          <w:rFonts w:ascii="Mixage ITC Std Book" w:hAnsi="Mixage ITC Std Book"/>
          <w:b/>
          <w:bCs/>
          <w:color w:val="D2232A"/>
          <w:sz w:val="24"/>
          <w:szCs w:val="24"/>
        </w:rPr>
        <w:lastRenderedPageBreak/>
        <w:t>Please note:</w:t>
      </w:r>
      <w:r>
        <w:rPr>
          <w:rFonts w:ascii="Mixage ITC Std Book" w:hAnsi="Mixage ITC Std Book"/>
          <w:b/>
          <w:bCs/>
          <w:color w:val="FF0000"/>
          <w:sz w:val="24"/>
          <w:szCs w:val="24"/>
        </w:rPr>
        <w:t xml:space="preserve"> </w:t>
      </w:r>
      <w:r w:rsidRPr="00711EBB">
        <w:rPr>
          <w:rFonts w:ascii="Mixage ITC Std Book" w:hAnsi="Mixage ITC Std Book"/>
          <w:sz w:val="24"/>
          <w:szCs w:val="24"/>
        </w:rPr>
        <w:t xml:space="preserve">These images all reflect “prefer not to answer.” These are FSA </w:t>
      </w:r>
      <w:r w:rsidR="00711EBB" w:rsidRPr="00711EBB">
        <w:rPr>
          <w:rFonts w:ascii="Mixage ITC Std Book" w:hAnsi="Mixage ITC Std Book"/>
          <w:sz w:val="24"/>
          <w:szCs w:val="24"/>
        </w:rPr>
        <w:t>screenshots,</w:t>
      </w:r>
      <w:r w:rsidR="00A65395" w:rsidRPr="00711EBB">
        <w:rPr>
          <w:rFonts w:ascii="Mixage ITC Std Book" w:hAnsi="Mixage ITC Std Book"/>
          <w:sz w:val="24"/>
          <w:szCs w:val="24"/>
        </w:rPr>
        <w:t xml:space="preserve"> and </w:t>
      </w:r>
      <w:r w:rsidR="00711EBB" w:rsidRPr="00711EBB">
        <w:rPr>
          <w:rFonts w:ascii="Mixage ITC Std Book" w:hAnsi="Mixage ITC Std Book"/>
          <w:sz w:val="24"/>
          <w:szCs w:val="24"/>
        </w:rPr>
        <w:t>the images are not intended to be perceived as a recommendation on how to respond to these questions.</w:t>
      </w:r>
    </w:p>
    <w:p w14:paraId="6AA647CB" w14:textId="5F591BCD" w:rsidR="009034DC" w:rsidRDefault="007C0A63" w:rsidP="00755F60">
      <w:pPr>
        <w:jc w:val="center"/>
        <w:rPr>
          <w:rFonts w:ascii="Mixage ITC Std Book" w:hAnsi="Mixage ITC Std Book"/>
          <w:b/>
          <w:bCs/>
          <w:sz w:val="28"/>
          <w:szCs w:val="28"/>
        </w:rPr>
      </w:pPr>
      <w:r w:rsidRPr="007C0A63">
        <w:rPr>
          <w:rFonts w:ascii="Mixage ITC Std Book" w:hAnsi="Mixage ITC Std Book"/>
          <w:b/>
          <w:bCs/>
          <w:noProof/>
          <w:sz w:val="28"/>
          <w:szCs w:val="28"/>
        </w:rPr>
        <w:drawing>
          <wp:inline distT="0" distB="0" distL="0" distR="0" wp14:anchorId="788C6B0D" wp14:editId="3DF3BAEC">
            <wp:extent cx="4585204" cy="4979255"/>
            <wp:effectExtent l="19050" t="19050" r="25400" b="12065"/>
            <wp:docPr id="2770442" name="Picture 6" descr="Screenshot continuation of the “Student Demographics” section. The student is informed the questions are for research purposes only and will not affect federal student aid eligibility. Below that, the student is asked to select their race: “American Indian or Alaska Native,” “Asian,” “Black or African American,” “Hispanic or Latino,” “Middle Eastern or North African,” “Native Hawaiian or Pacific Islander,” “White,” or “prefer not to answer.” A secondary drop-down of options is displayed after the student selects their response.">
              <a:extLst xmlns:a="http://schemas.openxmlformats.org/drawingml/2006/main">
                <a:ext uri="{FF2B5EF4-FFF2-40B4-BE49-F238E27FC236}">
                  <a16:creationId xmlns:a16="http://schemas.microsoft.com/office/drawing/2014/main" id="{5E30AFC3-F57A-434B-C0D9-33CF6C67F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continuation of the “Student Demographics” section. The student is informed the questions are for research purposes only and will not affect federal student aid eligibility. Below that, the student is asked to select their race: “American Indian or Alaska Native,” “Asian,” “Black or African American,” “Hispanic or Latino,” “Middle Eastern or North African,” “Native Hawaiian or Pacific Islander,” “White,” or “prefer not to answer.” A secondary drop-down of options is displayed after the student selects their response.">
                      <a:extLst>
                        <a:ext uri="{FF2B5EF4-FFF2-40B4-BE49-F238E27FC236}">
                          <a16:creationId xmlns:a16="http://schemas.microsoft.com/office/drawing/2014/main" id="{5E30AFC3-F57A-434B-C0D9-33CF6C67F985}"/>
                        </a:ext>
                      </a:extLst>
                    </pic:cNvPr>
                    <pic:cNvPicPr>
                      <a:picLocks noChangeAspect="1"/>
                    </pic:cNvPicPr>
                  </pic:nvPicPr>
                  <pic:blipFill>
                    <a:blip r:embed="rId39"/>
                    <a:stretch>
                      <a:fillRect/>
                    </a:stretch>
                  </pic:blipFill>
                  <pic:spPr>
                    <a:xfrm>
                      <a:off x="0" y="0"/>
                      <a:ext cx="4585204" cy="4979255"/>
                    </a:xfrm>
                    <a:prstGeom prst="rect">
                      <a:avLst/>
                    </a:prstGeom>
                    <a:ln>
                      <a:solidFill>
                        <a:schemeClr val="accent1"/>
                      </a:solidFill>
                    </a:ln>
                  </pic:spPr>
                </pic:pic>
              </a:graphicData>
            </a:graphic>
          </wp:inline>
        </w:drawing>
      </w:r>
    </w:p>
    <w:p w14:paraId="3770650C" w14:textId="663DDC7A" w:rsidR="009034DC" w:rsidRDefault="009034DC" w:rsidP="00755F60">
      <w:pPr>
        <w:jc w:val="center"/>
        <w:rPr>
          <w:rFonts w:ascii="Mixage ITC Std Book" w:hAnsi="Mixage ITC Std Book"/>
          <w:b/>
          <w:bCs/>
          <w:sz w:val="28"/>
          <w:szCs w:val="28"/>
        </w:rPr>
      </w:pPr>
    </w:p>
    <w:p w14:paraId="064A7D6F" w14:textId="77777777" w:rsidR="00FB71C9" w:rsidRDefault="00FB71C9" w:rsidP="00F31B77">
      <w:pPr>
        <w:jc w:val="center"/>
        <w:rPr>
          <w:rFonts w:ascii="Mixage ITC Std Book" w:hAnsi="Mixage ITC Std Book"/>
          <w:b/>
          <w:bCs/>
          <w:sz w:val="28"/>
          <w:szCs w:val="28"/>
        </w:rPr>
      </w:pPr>
    </w:p>
    <w:p w14:paraId="4916A788" w14:textId="4C2F81A1" w:rsidR="00C20944" w:rsidRDefault="004175E3" w:rsidP="00F31B77">
      <w:pPr>
        <w:jc w:val="center"/>
        <w:rPr>
          <w:rFonts w:ascii="Mixage ITC Std Book" w:hAnsi="Mixage ITC Std Book"/>
          <w:b/>
          <w:bCs/>
          <w:sz w:val="28"/>
          <w:szCs w:val="28"/>
        </w:rPr>
      </w:pPr>
      <w:r w:rsidRPr="004175E3">
        <w:rPr>
          <w:rFonts w:ascii="Mixage ITC Std Book" w:hAnsi="Mixage ITC Std Book"/>
          <w:b/>
          <w:bCs/>
          <w:noProof/>
          <w:sz w:val="28"/>
          <w:szCs w:val="28"/>
        </w:rPr>
        <w:lastRenderedPageBreak/>
        <w:drawing>
          <wp:inline distT="0" distB="0" distL="0" distR="0" wp14:anchorId="558CD2AE" wp14:editId="126EBFB3">
            <wp:extent cx="6858000" cy="3413760"/>
            <wp:effectExtent l="19050" t="19050" r="19050" b="15240"/>
            <wp:docPr id="503013482" name="Picture 3" descr="Screenshot continuation of the “Student Demographics” section, which asks the student to select the correct citizenship status: “U.S. citizen or national,” “Eligible noncitizen,” or “Neither U.S. citizen nor eligible noncitizen.”">
              <a:extLst xmlns:a="http://schemas.openxmlformats.org/drawingml/2006/main">
                <a:ext uri="{FF2B5EF4-FFF2-40B4-BE49-F238E27FC236}">
                  <a16:creationId xmlns:a16="http://schemas.microsoft.com/office/drawing/2014/main" id="{7A282528-3022-3604-304F-776F771A9F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Student Demographics” section, which asks the student to select the correct citizenship status: “U.S. citizen or national,” “Eligible noncitizen,” or “Neither U.S. citizen nor eligible noncitizen.”">
                      <a:extLst>
                        <a:ext uri="{FF2B5EF4-FFF2-40B4-BE49-F238E27FC236}">
                          <a16:creationId xmlns:a16="http://schemas.microsoft.com/office/drawing/2014/main" id="{7A282528-3022-3604-304F-776F771A9F35}"/>
                        </a:ext>
                      </a:extLst>
                    </pic:cNvPr>
                    <pic:cNvPicPr>
                      <a:picLocks noChangeAspect="1"/>
                    </pic:cNvPicPr>
                  </pic:nvPicPr>
                  <pic:blipFill>
                    <a:blip r:embed="rId40"/>
                    <a:stretch>
                      <a:fillRect/>
                    </a:stretch>
                  </pic:blipFill>
                  <pic:spPr>
                    <a:xfrm>
                      <a:off x="0" y="0"/>
                      <a:ext cx="6858000" cy="3413760"/>
                    </a:xfrm>
                    <a:prstGeom prst="rect">
                      <a:avLst/>
                    </a:prstGeom>
                    <a:ln>
                      <a:solidFill>
                        <a:schemeClr val="accent1"/>
                      </a:solidFill>
                    </a:ln>
                  </pic:spPr>
                </pic:pic>
              </a:graphicData>
            </a:graphic>
          </wp:inline>
        </w:drawing>
      </w:r>
    </w:p>
    <w:p w14:paraId="21B1E638" w14:textId="5BFF2444" w:rsidR="00F31B77" w:rsidRDefault="00653634" w:rsidP="00F31B77">
      <w:pPr>
        <w:rPr>
          <w:rFonts w:ascii="Mixage ITC Std Book" w:hAnsi="Mixage ITC Std Book"/>
          <w:sz w:val="24"/>
          <w:szCs w:val="24"/>
        </w:rPr>
      </w:pPr>
      <w:r>
        <w:rPr>
          <w:rFonts w:ascii="Mixage ITC Std Book" w:hAnsi="Mixage ITC Std Book"/>
          <w:sz w:val="24"/>
          <w:szCs w:val="24"/>
        </w:rPr>
        <w:t>As the primary financial aid application, filing the FAFSA is critical for students eligible to do so. All U.S. citizens are eligible, as well as eligible noncitizens. Eligible noncitizens include those who have legal permanent residence (green card holders)</w:t>
      </w:r>
      <w:r w:rsidR="00FB5C0D">
        <w:rPr>
          <w:rFonts w:ascii="Mixage ITC Std Book" w:hAnsi="Mixage ITC Std Book"/>
          <w:sz w:val="24"/>
          <w:szCs w:val="24"/>
        </w:rPr>
        <w:t xml:space="preserve">. In addition, individuals with an Arrival-Departure Record (I-94) from U.S. Citizen and Immigrant Services (USCIS) showing any of the following may also be eligible to file the FAFSA: refugee, asylum granted, Cuban-Haitian Entrant, </w:t>
      </w:r>
      <w:r w:rsidR="00B64E50">
        <w:rPr>
          <w:rFonts w:ascii="Mixage ITC Std Book" w:hAnsi="Mixage ITC Std Book"/>
          <w:sz w:val="24"/>
          <w:szCs w:val="24"/>
        </w:rPr>
        <w:t xml:space="preserve">or parolee. </w:t>
      </w:r>
    </w:p>
    <w:p w14:paraId="533F8807" w14:textId="5BA275DE" w:rsidR="00B64E50" w:rsidRDefault="00B64E50" w:rsidP="00F31B77">
      <w:pPr>
        <w:rPr>
          <w:rFonts w:ascii="Mixage ITC Std Book" w:hAnsi="Mixage ITC Std Book"/>
          <w:sz w:val="24"/>
          <w:szCs w:val="24"/>
        </w:rPr>
      </w:pPr>
      <w:r>
        <w:rPr>
          <w:rFonts w:ascii="Mixage ITC Std Book" w:hAnsi="Mixage ITC Std Book"/>
          <w:sz w:val="24"/>
          <w:szCs w:val="24"/>
        </w:rPr>
        <w:t>Students who are undocumented, including those approved for Deferred Action for Childhood Arrivals (DACA)</w:t>
      </w:r>
      <w:r w:rsidR="00D27C88">
        <w:rPr>
          <w:rFonts w:ascii="Mixage ITC Std Book" w:hAnsi="Mixage ITC Std Book"/>
          <w:sz w:val="24"/>
          <w:szCs w:val="24"/>
        </w:rPr>
        <w:t xml:space="preserve">, are not eligible for federal student aid. </w:t>
      </w:r>
      <w:r w:rsidR="00FB71C9">
        <w:rPr>
          <w:rFonts w:ascii="Mixage ITC Std Book" w:hAnsi="Mixage ITC Std Book"/>
          <w:sz w:val="24"/>
          <w:szCs w:val="24"/>
        </w:rPr>
        <w:t xml:space="preserve">Students who wish to speak with someone about financial aid opportunities are encouraged to contact The Scholarship Foundation for information and assistance. </w:t>
      </w:r>
    </w:p>
    <w:p w14:paraId="02CA3E7F" w14:textId="77777777" w:rsidR="00FB71C9" w:rsidRDefault="00FB71C9" w:rsidP="00F31B77">
      <w:pPr>
        <w:rPr>
          <w:rFonts w:ascii="Mixage ITC Std Book" w:hAnsi="Mixage ITC Std Book"/>
          <w:sz w:val="24"/>
          <w:szCs w:val="24"/>
        </w:rPr>
      </w:pPr>
    </w:p>
    <w:p w14:paraId="4434FED8" w14:textId="77777777" w:rsidR="00FB71C9" w:rsidRDefault="00FB71C9" w:rsidP="00F31B77">
      <w:pPr>
        <w:rPr>
          <w:rFonts w:ascii="Mixage ITC Std Book" w:hAnsi="Mixage ITC Std Book"/>
          <w:sz w:val="24"/>
          <w:szCs w:val="24"/>
        </w:rPr>
      </w:pPr>
    </w:p>
    <w:p w14:paraId="1BF0043C" w14:textId="77777777" w:rsidR="00FB71C9" w:rsidRDefault="00FB71C9" w:rsidP="00F31B77">
      <w:pPr>
        <w:rPr>
          <w:rFonts w:ascii="Mixage ITC Std Book" w:hAnsi="Mixage ITC Std Book"/>
          <w:sz w:val="24"/>
          <w:szCs w:val="24"/>
        </w:rPr>
      </w:pPr>
    </w:p>
    <w:p w14:paraId="48AE5FB7" w14:textId="77777777" w:rsidR="00FB71C9" w:rsidRDefault="00FB71C9" w:rsidP="00F31B77">
      <w:pPr>
        <w:rPr>
          <w:rFonts w:ascii="Mixage ITC Std Book" w:hAnsi="Mixage ITC Std Book"/>
          <w:sz w:val="24"/>
          <w:szCs w:val="24"/>
        </w:rPr>
      </w:pPr>
    </w:p>
    <w:p w14:paraId="1F3E9694" w14:textId="77777777" w:rsidR="00FB71C9" w:rsidRDefault="00FB71C9" w:rsidP="00F31B77">
      <w:pPr>
        <w:rPr>
          <w:rFonts w:ascii="Mixage ITC Std Book" w:hAnsi="Mixage ITC Std Book"/>
          <w:sz w:val="24"/>
          <w:szCs w:val="24"/>
        </w:rPr>
      </w:pPr>
    </w:p>
    <w:p w14:paraId="4D17A787" w14:textId="77777777" w:rsidR="00FB71C9" w:rsidRDefault="00FB71C9" w:rsidP="00F31B77">
      <w:pPr>
        <w:rPr>
          <w:rFonts w:ascii="Mixage ITC Std Book" w:hAnsi="Mixage ITC Std Book"/>
          <w:sz w:val="24"/>
          <w:szCs w:val="24"/>
        </w:rPr>
      </w:pPr>
    </w:p>
    <w:p w14:paraId="5EB29CFC" w14:textId="77777777" w:rsidR="00FB71C9" w:rsidRPr="00F31B77" w:rsidRDefault="00FB71C9" w:rsidP="00F31B77">
      <w:pPr>
        <w:rPr>
          <w:rFonts w:ascii="Mixage ITC Std Book" w:hAnsi="Mixage ITC Std Book"/>
          <w:sz w:val="24"/>
          <w:szCs w:val="24"/>
        </w:rPr>
      </w:pPr>
    </w:p>
    <w:p w14:paraId="0A114A47" w14:textId="522D1BF4" w:rsidR="00C20944" w:rsidRDefault="004837F9" w:rsidP="00FB71C9">
      <w:pPr>
        <w:jc w:val="center"/>
        <w:rPr>
          <w:rFonts w:ascii="Mixage ITC Std Book" w:hAnsi="Mixage ITC Std Book"/>
          <w:b/>
          <w:bCs/>
          <w:sz w:val="28"/>
          <w:szCs w:val="28"/>
        </w:rPr>
      </w:pPr>
      <w:r w:rsidRPr="004837F9">
        <w:rPr>
          <w:rFonts w:ascii="Mixage ITC Std Book" w:hAnsi="Mixage ITC Std Book"/>
          <w:b/>
          <w:bCs/>
          <w:noProof/>
          <w:sz w:val="28"/>
          <w:szCs w:val="28"/>
        </w:rPr>
        <w:lastRenderedPageBreak/>
        <w:drawing>
          <wp:inline distT="0" distB="0" distL="0" distR="0" wp14:anchorId="27963C1B" wp14:editId="498C90D4">
            <wp:extent cx="6659128" cy="4047634"/>
            <wp:effectExtent l="19050" t="19050" r="27940" b="10160"/>
            <wp:docPr id="1286418707" name="Picture 3" descr="Screenshot continuation of the “Student Demographics” section, which asks the student if either of their parents attended college. The student can select “Neither parent attended college,” “One or both parents attended college, but neither parent completed college,” “One or both parents completed college,” or “Don’t know.”">
              <a:extLst xmlns:a="http://schemas.openxmlformats.org/drawingml/2006/main">
                <a:ext uri="{FF2B5EF4-FFF2-40B4-BE49-F238E27FC236}">
                  <a16:creationId xmlns:a16="http://schemas.microsoft.com/office/drawing/2014/main" id="{DEB2C8A4-E1C8-48D2-3338-429E5B0F0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Student Demographics” section, which asks the student if either of their parents attended college. The student can select “Neither parent attended college,” “One or both parents attended college, but neither parent completed college,” “One or both parents completed college,” or “Don’t know.”">
                      <a:extLst>
                        <a:ext uri="{FF2B5EF4-FFF2-40B4-BE49-F238E27FC236}">
                          <a16:creationId xmlns:a16="http://schemas.microsoft.com/office/drawing/2014/main" id="{DEB2C8A4-E1C8-48D2-3338-429E5B0F0203}"/>
                        </a:ext>
                      </a:extLst>
                    </pic:cNvPr>
                    <pic:cNvPicPr>
                      <a:picLocks noChangeAspect="1"/>
                    </pic:cNvPicPr>
                  </pic:nvPicPr>
                  <pic:blipFill>
                    <a:blip r:embed="rId41"/>
                    <a:stretch>
                      <a:fillRect/>
                    </a:stretch>
                  </pic:blipFill>
                  <pic:spPr>
                    <a:xfrm>
                      <a:off x="0" y="0"/>
                      <a:ext cx="6659128" cy="4047634"/>
                    </a:xfrm>
                    <a:prstGeom prst="rect">
                      <a:avLst/>
                    </a:prstGeom>
                    <a:ln>
                      <a:solidFill>
                        <a:schemeClr val="accent1"/>
                      </a:solidFill>
                    </a:ln>
                  </pic:spPr>
                </pic:pic>
              </a:graphicData>
            </a:graphic>
          </wp:inline>
        </w:drawing>
      </w:r>
    </w:p>
    <w:p w14:paraId="03FF7013" w14:textId="77777777" w:rsidR="00FB71C9" w:rsidRDefault="00FB71C9" w:rsidP="00FB71C9">
      <w:pPr>
        <w:jc w:val="center"/>
        <w:rPr>
          <w:rFonts w:ascii="Mixage ITC Std Book" w:hAnsi="Mixage ITC Std Book"/>
          <w:b/>
          <w:bCs/>
          <w:sz w:val="28"/>
          <w:szCs w:val="28"/>
        </w:rPr>
      </w:pPr>
    </w:p>
    <w:p w14:paraId="09CD8FA3" w14:textId="77777777" w:rsidR="00FB71C9" w:rsidRDefault="00FB71C9" w:rsidP="00FB71C9">
      <w:pPr>
        <w:jc w:val="center"/>
        <w:rPr>
          <w:rFonts w:ascii="Mixage ITC Std Book" w:hAnsi="Mixage ITC Std Book"/>
          <w:b/>
          <w:bCs/>
          <w:sz w:val="28"/>
          <w:szCs w:val="28"/>
        </w:rPr>
      </w:pPr>
    </w:p>
    <w:p w14:paraId="1E6255BD" w14:textId="77777777" w:rsidR="00FB71C9" w:rsidRDefault="00FB71C9" w:rsidP="00FB71C9">
      <w:pPr>
        <w:jc w:val="center"/>
        <w:rPr>
          <w:rFonts w:ascii="Mixage ITC Std Book" w:hAnsi="Mixage ITC Std Book"/>
          <w:b/>
          <w:bCs/>
          <w:sz w:val="28"/>
          <w:szCs w:val="28"/>
        </w:rPr>
      </w:pPr>
    </w:p>
    <w:p w14:paraId="757EDBE6" w14:textId="1B6496B9" w:rsidR="00C20944" w:rsidRDefault="004837F9" w:rsidP="00FB71C9">
      <w:pPr>
        <w:jc w:val="center"/>
        <w:rPr>
          <w:rFonts w:ascii="Mixage ITC Std Book" w:hAnsi="Mixage ITC Std Book"/>
          <w:b/>
          <w:bCs/>
          <w:sz w:val="28"/>
          <w:szCs w:val="28"/>
        </w:rPr>
      </w:pPr>
      <w:r w:rsidRPr="004837F9">
        <w:rPr>
          <w:rFonts w:ascii="Mixage ITC Std Book" w:hAnsi="Mixage ITC Std Book"/>
          <w:b/>
          <w:bCs/>
          <w:noProof/>
          <w:sz w:val="28"/>
          <w:szCs w:val="28"/>
        </w:rPr>
        <w:drawing>
          <wp:inline distT="0" distB="0" distL="0" distR="0" wp14:anchorId="7CF6E55C" wp14:editId="21254793">
            <wp:extent cx="6858000" cy="3180080"/>
            <wp:effectExtent l="19050" t="19050" r="19050" b="20320"/>
            <wp:docPr id="670936242" name="Picture 5" descr="Screenshot continuation of the “Student Demographics” section, which asks the student if their parent or guardian was killed in the line of duty.">
              <a:extLst xmlns:a="http://schemas.openxmlformats.org/drawingml/2006/main">
                <a:ext uri="{FF2B5EF4-FFF2-40B4-BE49-F238E27FC236}">
                  <a16:creationId xmlns:a16="http://schemas.microsoft.com/office/drawing/2014/main" id="{29FCD15A-ADEE-4526-2112-25D3CD7F4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Student Demographics” section, which asks the student if their parent or guardian was killed in the line of duty.">
                      <a:extLst>
                        <a:ext uri="{FF2B5EF4-FFF2-40B4-BE49-F238E27FC236}">
                          <a16:creationId xmlns:a16="http://schemas.microsoft.com/office/drawing/2014/main" id="{29FCD15A-ADEE-4526-2112-25D3CD7F4E43}"/>
                        </a:ext>
                      </a:extLst>
                    </pic:cNvPr>
                    <pic:cNvPicPr>
                      <a:picLocks noChangeAspect="1"/>
                    </pic:cNvPicPr>
                  </pic:nvPicPr>
                  <pic:blipFill>
                    <a:blip r:embed="rId42"/>
                    <a:stretch>
                      <a:fillRect/>
                    </a:stretch>
                  </pic:blipFill>
                  <pic:spPr>
                    <a:xfrm>
                      <a:off x="0" y="0"/>
                      <a:ext cx="6858000" cy="3180080"/>
                    </a:xfrm>
                    <a:prstGeom prst="rect">
                      <a:avLst/>
                    </a:prstGeom>
                    <a:ln>
                      <a:solidFill>
                        <a:schemeClr val="accent1"/>
                      </a:solidFill>
                    </a:ln>
                  </pic:spPr>
                </pic:pic>
              </a:graphicData>
            </a:graphic>
          </wp:inline>
        </w:drawing>
      </w:r>
    </w:p>
    <w:p w14:paraId="19D4742C" w14:textId="19F973DB" w:rsidR="00C20944" w:rsidRDefault="00B3618F" w:rsidP="00FB71C9">
      <w:pPr>
        <w:jc w:val="center"/>
        <w:rPr>
          <w:rFonts w:ascii="Mixage ITC Std Book" w:hAnsi="Mixage ITC Std Book"/>
          <w:b/>
          <w:bCs/>
          <w:sz w:val="28"/>
          <w:szCs w:val="28"/>
        </w:rPr>
      </w:pPr>
      <w:r w:rsidRPr="00B3618F">
        <w:rPr>
          <w:rFonts w:ascii="Mixage ITC Std Book" w:hAnsi="Mixage ITC Std Book"/>
          <w:b/>
          <w:bCs/>
          <w:noProof/>
          <w:sz w:val="28"/>
          <w:szCs w:val="28"/>
        </w:rPr>
        <w:lastRenderedPageBreak/>
        <w:drawing>
          <wp:inline distT="0" distB="0" distL="0" distR="0" wp14:anchorId="11DE485E" wp14:editId="178AED48">
            <wp:extent cx="6697634" cy="4341862"/>
            <wp:effectExtent l="19050" t="19050" r="27305" b="20955"/>
            <wp:docPr id="1675808107" name="Picture 5" descr="Screenshot continuation of the “Student Demographics” section, which asks the student to select what their high school completion status will be for the 2026–27 school year: “High school diploma,” “State-recognized high school equivalent (e.g., a General Educational Development certificate),” “Homeschooled,” or “None of the above.”">
              <a:extLst xmlns:a="http://schemas.openxmlformats.org/drawingml/2006/main">
                <a:ext uri="{FF2B5EF4-FFF2-40B4-BE49-F238E27FC236}">
                  <a16:creationId xmlns:a16="http://schemas.microsoft.com/office/drawing/2014/main" id="{C6F4444A-AE96-42AC-6FDD-190FBE0BC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Student Demographics” section, which asks the student to select what their high school completion status will be for the 2026–27 school year: “High school diploma,” “State-recognized high school equivalent (e.g., a General Educational Development certificate),” “Homeschooled,” or “None of the above.”">
                      <a:extLst>
                        <a:ext uri="{FF2B5EF4-FFF2-40B4-BE49-F238E27FC236}">
                          <a16:creationId xmlns:a16="http://schemas.microsoft.com/office/drawing/2014/main" id="{C6F4444A-AE96-42AC-6FDD-190FBE0BC1CF}"/>
                        </a:ext>
                      </a:extLst>
                    </pic:cNvPr>
                    <pic:cNvPicPr>
                      <a:picLocks noChangeAspect="1"/>
                    </pic:cNvPicPr>
                  </pic:nvPicPr>
                  <pic:blipFill>
                    <a:blip r:embed="rId43"/>
                    <a:stretch>
                      <a:fillRect/>
                    </a:stretch>
                  </pic:blipFill>
                  <pic:spPr>
                    <a:xfrm>
                      <a:off x="0" y="0"/>
                      <a:ext cx="6697634" cy="4341862"/>
                    </a:xfrm>
                    <a:prstGeom prst="rect">
                      <a:avLst/>
                    </a:prstGeom>
                    <a:ln>
                      <a:solidFill>
                        <a:schemeClr val="accent1"/>
                      </a:solidFill>
                    </a:ln>
                  </pic:spPr>
                </pic:pic>
              </a:graphicData>
            </a:graphic>
          </wp:inline>
        </w:drawing>
      </w:r>
    </w:p>
    <w:p w14:paraId="675D979B" w14:textId="77777777" w:rsidR="00FB71C9" w:rsidRDefault="00FB71C9" w:rsidP="00FB71C9">
      <w:pPr>
        <w:jc w:val="center"/>
        <w:rPr>
          <w:rFonts w:ascii="Mixage ITC Std Book" w:hAnsi="Mixage ITC Std Book"/>
          <w:b/>
          <w:bCs/>
          <w:sz w:val="28"/>
          <w:szCs w:val="28"/>
        </w:rPr>
      </w:pPr>
    </w:p>
    <w:p w14:paraId="4049A65E" w14:textId="77777777" w:rsidR="00FB71C9" w:rsidRDefault="00FB71C9" w:rsidP="00FB71C9">
      <w:pPr>
        <w:jc w:val="center"/>
        <w:rPr>
          <w:rFonts w:ascii="Mixage ITC Std Book" w:hAnsi="Mixage ITC Std Book"/>
          <w:b/>
          <w:bCs/>
          <w:sz w:val="28"/>
          <w:szCs w:val="28"/>
        </w:rPr>
      </w:pPr>
    </w:p>
    <w:p w14:paraId="098BC529" w14:textId="2D1DE571" w:rsidR="00E924AD" w:rsidRDefault="00321A76" w:rsidP="00FB71C9">
      <w:pPr>
        <w:jc w:val="center"/>
        <w:rPr>
          <w:rFonts w:ascii="Mixage ITC Std Book" w:hAnsi="Mixage ITC Std Book"/>
          <w:b/>
          <w:bCs/>
          <w:sz w:val="28"/>
          <w:szCs w:val="28"/>
        </w:rPr>
      </w:pPr>
      <w:r w:rsidRPr="00321A76">
        <w:rPr>
          <w:rFonts w:ascii="Mixage ITC Std Book" w:hAnsi="Mixage ITC Std Book"/>
          <w:b/>
          <w:bCs/>
          <w:noProof/>
          <w:sz w:val="28"/>
          <w:szCs w:val="28"/>
        </w:rPr>
        <w:drawing>
          <wp:inline distT="0" distB="0" distL="0" distR="0" wp14:anchorId="6EF7F3BE" wp14:editId="45042534">
            <wp:extent cx="6508750" cy="3771322"/>
            <wp:effectExtent l="19050" t="19050" r="25400" b="19685"/>
            <wp:docPr id="1450406783" name="Picture 5" descr="Screenshot continuation of the “Student Demographics” section. There are text boxes for the student to search for their high school by selecting the state, city, and entering the name of their school.">
              <a:extLst xmlns:a="http://schemas.openxmlformats.org/drawingml/2006/main">
                <a:ext uri="{FF2B5EF4-FFF2-40B4-BE49-F238E27FC236}">
                  <a16:creationId xmlns:a16="http://schemas.microsoft.com/office/drawing/2014/main" id="{C8CF64DA-33DC-8D26-ABEF-34C828A6A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Student Demographics” section. There are text boxes for the student to search for their high school by selecting the state, city, and entering the name of their school.">
                      <a:extLst>
                        <a:ext uri="{FF2B5EF4-FFF2-40B4-BE49-F238E27FC236}">
                          <a16:creationId xmlns:a16="http://schemas.microsoft.com/office/drawing/2014/main" id="{C8CF64DA-33DC-8D26-ABEF-34C828A6A79A}"/>
                        </a:ext>
                      </a:extLst>
                    </pic:cNvPr>
                    <pic:cNvPicPr>
                      <a:picLocks noChangeAspect="1"/>
                    </pic:cNvPicPr>
                  </pic:nvPicPr>
                  <pic:blipFill>
                    <a:blip r:embed="rId44"/>
                    <a:stretch>
                      <a:fillRect/>
                    </a:stretch>
                  </pic:blipFill>
                  <pic:spPr>
                    <a:xfrm>
                      <a:off x="0" y="0"/>
                      <a:ext cx="6533736" cy="3785799"/>
                    </a:xfrm>
                    <a:prstGeom prst="rect">
                      <a:avLst/>
                    </a:prstGeom>
                    <a:ln>
                      <a:solidFill>
                        <a:schemeClr val="accent1"/>
                      </a:solidFill>
                    </a:ln>
                  </pic:spPr>
                </pic:pic>
              </a:graphicData>
            </a:graphic>
          </wp:inline>
        </w:drawing>
      </w:r>
    </w:p>
    <w:p w14:paraId="6A28CCEA" w14:textId="77777777" w:rsidR="00FB71C9" w:rsidRDefault="00FB71C9" w:rsidP="00FB71C9">
      <w:pPr>
        <w:jc w:val="center"/>
        <w:rPr>
          <w:rFonts w:ascii="Mixage ITC Std Book" w:hAnsi="Mixage ITC Std Book"/>
          <w:b/>
          <w:bCs/>
          <w:sz w:val="28"/>
          <w:szCs w:val="28"/>
        </w:rPr>
      </w:pPr>
    </w:p>
    <w:p w14:paraId="223015A7" w14:textId="66E92596" w:rsidR="00E924AD" w:rsidRDefault="003E6299" w:rsidP="00FB71C9">
      <w:pPr>
        <w:jc w:val="center"/>
        <w:rPr>
          <w:rFonts w:ascii="Mixage ITC Std Book" w:hAnsi="Mixage ITC Std Book"/>
          <w:b/>
          <w:bCs/>
          <w:sz w:val="28"/>
          <w:szCs w:val="28"/>
        </w:rPr>
      </w:pPr>
      <w:r w:rsidRPr="003E6299">
        <w:rPr>
          <w:rFonts w:ascii="Mixage ITC Std Book" w:hAnsi="Mixage ITC Std Book"/>
          <w:b/>
          <w:bCs/>
          <w:noProof/>
          <w:sz w:val="28"/>
          <w:szCs w:val="28"/>
        </w:rPr>
        <w:drawing>
          <wp:inline distT="0" distB="0" distL="0" distR="0" wp14:anchorId="1953E554" wp14:editId="525BB340">
            <wp:extent cx="6356350" cy="4174665"/>
            <wp:effectExtent l="19050" t="19050" r="25400" b="16510"/>
            <wp:docPr id="1133514730" name="Picture 6" descr="Screenshot continuation of the high school selection section, which displays the search results from the information the student entered. The student is instructed to select the correct school.">
              <a:extLst xmlns:a="http://schemas.openxmlformats.org/drawingml/2006/main">
                <a:ext uri="{FF2B5EF4-FFF2-40B4-BE49-F238E27FC236}">
                  <a16:creationId xmlns:a16="http://schemas.microsoft.com/office/drawing/2014/main" id="{457AE723-3C35-EB6F-266B-2D4C1C2A9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continuation of the high school selection section, which displays the search results from the information the student entered. The student is instructed to select the correct school.">
                      <a:extLst>
                        <a:ext uri="{FF2B5EF4-FFF2-40B4-BE49-F238E27FC236}">
                          <a16:creationId xmlns:a16="http://schemas.microsoft.com/office/drawing/2014/main" id="{457AE723-3C35-EB6F-266B-2D4C1C2A932F}"/>
                        </a:ext>
                      </a:extLst>
                    </pic:cNvPr>
                    <pic:cNvPicPr>
                      <a:picLocks noChangeAspect="1"/>
                    </pic:cNvPicPr>
                  </pic:nvPicPr>
                  <pic:blipFill>
                    <a:blip r:embed="rId45"/>
                    <a:stretch>
                      <a:fillRect/>
                    </a:stretch>
                  </pic:blipFill>
                  <pic:spPr>
                    <a:xfrm>
                      <a:off x="0" y="0"/>
                      <a:ext cx="6375644" cy="4187337"/>
                    </a:xfrm>
                    <a:prstGeom prst="rect">
                      <a:avLst/>
                    </a:prstGeom>
                    <a:ln>
                      <a:solidFill>
                        <a:schemeClr val="accent1"/>
                      </a:solidFill>
                    </a:ln>
                  </pic:spPr>
                </pic:pic>
              </a:graphicData>
            </a:graphic>
          </wp:inline>
        </w:drawing>
      </w:r>
    </w:p>
    <w:p w14:paraId="26FF22C6" w14:textId="77777777" w:rsidR="00FB71C9" w:rsidRDefault="00FB71C9" w:rsidP="00FB71C9">
      <w:pPr>
        <w:jc w:val="center"/>
        <w:rPr>
          <w:rFonts w:ascii="Mixage ITC Std Book" w:hAnsi="Mixage ITC Std Book"/>
          <w:b/>
          <w:bCs/>
          <w:sz w:val="28"/>
          <w:szCs w:val="28"/>
        </w:rPr>
      </w:pPr>
    </w:p>
    <w:p w14:paraId="1ECF7C62" w14:textId="77777777" w:rsidR="00FB71C9" w:rsidRDefault="00FB71C9" w:rsidP="00FB71C9">
      <w:pPr>
        <w:jc w:val="center"/>
        <w:rPr>
          <w:rFonts w:ascii="Mixage ITC Std Book" w:hAnsi="Mixage ITC Std Book"/>
          <w:b/>
          <w:bCs/>
          <w:sz w:val="28"/>
          <w:szCs w:val="28"/>
        </w:rPr>
      </w:pPr>
    </w:p>
    <w:p w14:paraId="5FFF49EC" w14:textId="2F908190" w:rsidR="00E924AD" w:rsidRDefault="003E6299" w:rsidP="00FB71C9">
      <w:pPr>
        <w:jc w:val="center"/>
        <w:rPr>
          <w:rFonts w:ascii="Mixage ITC Std Book" w:hAnsi="Mixage ITC Std Book"/>
          <w:b/>
          <w:bCs/>
          <w:sz w:val="28"/>
          <w:szCs w:val="28"/>
        </w:rPr>
      </w:pPr>
      <w:r w:rsidRPr="003E6299">
        <w:rPr>
          <w:rFonts w:ascii="Mixage ITC Std Book" w:hAnsi="Mixage ITC Std Book"/>
          <w:b/>
          <w:bCs/>
          <w:noProof/>
          <w:sz w:val="28"/>
          <w:szCs w:val="28"/>
        </w:rPr>
        <w:drawing>
          <wp:inline distT="0" distB="0" distL="0" distR="0" wp14:anchorId="55C7386B" wp14:editId="4EA1B321">
            <wp:extent cx="5835650" cy="3279593"/>
            <wp:effectExtent l="19050" t="19050" r="12700" b="16510"/>
            <wp:docPr id="238845653" name="Picture 2" descr="Screenshot continuation of the high school selection section, which shows the high school that the student selected. The student is instructed to verify the school is correct by selecting “Continue.”">
              <a:extLst xmlns:a="http://schemas.openxmlformats.org/drawingml/2006/main">
                <a:ext uri="{FF2B5EF4-FFF2-40B4-BE49-F238E27FC236}">
                  <a16:creationId xmlns:a16="http://schemas.microsoft.com/office/drawing/2014/main" id="{82BC7A14-A2F9-A950-12AB-CC5039876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high school selection section, which shows the high school that the student selected. The student is instructed to verify the school is correct by selecting “Continue.”">
                      <a:extLst>
                        <a:ext uri="{FF2B5EF4-FFF2-40B4-BE49-F238E27FC236}">
                          <a16:creationId xmlns:a16="http://schemas.microsoft.com/office/drawing/2014/main" id="{82BC7A14-A2F9-A950-12AB-CC503987684E}"/>
                        </a:ext>
                      </a:extLst>
                    </pic:cNvPr>
                    <pic:cNvPicPr>
                      <a:picLocks noChangeAspect="1"/>
                    </pic:cNvPicPr>
                  </pic:nvPicPr>
                  <pic:blipFill>
                    <a:blip r:embed="rId46"/>
                    <a:stretch>
                      <a:fillRect/>
                    </a:stretch>
                  </pic:blipFill>
                  <pic:spPr>
                    <a:xfrm>
                      <a:off x="0" y="0"/>
                      <a:ext cx="5844888" cy="3284785"/>
                    </a:xfrm>
                    <a:prstGeom prst="rect">
                      <a:avLst/>
                    </a:prstGeom>
                    <a:ln>
                      <a:solidFill>
                        <a:schemeClr val="accent1"/>
                      </a:solidFill>
                    </a:ln>
                  </pic:spPr>
                </pic:pic>
              </a:graphicData>
            </a:graphic>
          </wp:inline>
        </w:drawing>
      </w:r>
    </w:p>
    <w:p w14:paraId="653B99D1" w14:textId="5B0738E0" w:rsidR="00AC1746" w:rsidRDefault="00B52876" w:rsidP="00A25677">
      <w:pPr>
        <w:jc w:val="center"/>
        <w:rPr>
          <w:rFonts w:ascii="Mixage ITC Std Book" w:hAnsi="Mixage ITC Std Book"/>
          <w:b/>
          <w:bCs/>
          <w:sz w:val="28"/>
          <w:szCs w:val="28"/>
        </w:rPr>
      </w:pPr>
      <w:r w:rsidRPr="00B52876">
        <w:rPr>
          <w:rFonts w:ascii="Mixage ITC Std Book" w:hAnsi="Mixage ITC Std Book"/>
          <w:b/>
          <w:bCs/>
          <w:noProof/>
          <w:sz w:val="28"/>
          <w:szCs w:val="28"/>
        </w:rPr>
        <w:lastRenderedPageBreak/>
        <w:drawing>
          <wp:inline distT="0" distB="0" distL="0" distR="0" wp14:anchorId="3F1DD2F3" wp14:editId="7B9E0F4A">
            <wp:extent cx="6858000" cy="2691130"/>
            <wp:effectExtent l="19050" t="19050" r="19050" b="13970"/>
            <wp:docPr id="10" name="Picture 9" descr="Screenshot of the introduction to the “Your Finances” section, which informs the student that the next series of pages will help determine their ability to pay for school. The student has the option to select a hyperlink to learn more about steps they should take if they have special financial circumstances.">
              <a:extLst xmlns:a="http://schemas.openxmlformats.org/drawingml/2006/main">
                <a:ext uri="{FF2B5EF4-FFF2-40B4-BE49-F238E27FC236}">
                  <a16:creationId xmlns:a16="http://schemas.microsoft.com/office/drawing/2014/main" id="{E4CE3860-6CD0-AF43-0767-52B31B42F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shot of the introduction to the “Your Finances” section, which informs the student that the next series of pages will help determine their ability to pay for school. The student has the option to select a hyperlink to learn more about steps they should take if they have special financial circumstances.">
                      <a:extLst>
                        <a:ext uri="{FF2B5EF4-FFF2-40B4-BE49-F238E27FC236}">
                          <a16:creationId xmlns:a16="http://schemas.microsoft.com/office/drawing/2014/main" id="{E4CE3860-6CD0-AF43-0767-52B31B42F4F0}"/>
                        </a:ext>
                      </a:extLst>
                    </pic:cNvPr>
                    <pic:cNvPicPr>
                      <a:picLocks noChangeAspect="1"/>
                    </pic:cNvPicPr>
                  </pic:nvPicPr>
                  <pic:blipFill>
                    <a:blip r:embed="rId47"/>
                    <a:stretch>
                      <a:fillRect/>
                    </a:stretch>
                  </pic:blipFill>
                  <pic:spPr>
                    <a:xfrm>
                      <a:off x="0" y="0"/>
                      <a:ext cx="6858000" cy="2691130"/>
                    </a:xfrm>
                    <a:prstGeom prst="rect">
                      <a:avLst/>
                    </a:prstGeom>
                    <a:ln>
                      <a:solidFill>
                        <a:srgbClr val="0070C0"/>
                      </a:solidFill>
                    </a:ln>
                  </pic:spPr>
                </pic:pic>
              </a:graphicData>
            </a:graphic>
          </wp:inline>
        </w:drawing>
      </w:r>
    </w:p>
    <w:p w14:paraId="7216E956" w14:textId="77777777" w:rsidR="00A25677" w:rsidRDefault="00A25677" w:rsidP="0003032D">
      <w:pPr>
        <w:rPr>
          <w:rFonts w:ascii="Mixage ITC Std Book" w:hAnsi="Mixage ITC Std Book"/>
          <w:sz w:val="24"/>
          <w:szCs w:val="24"/>
        </w:rPr>
      </w:pPr>
    </w:p>
    <w:p w14:paraId="61056DAE" w14:textId="7BB6901F" w:rsidR="0003032D" w:rsidRPr="0003032D" w:rsidRDefault="0003032D" w:rsidP="0003032D">
      <w:pPr>
        <w:rPr>
          <w:rFonts w:ascii="Mixage ITC Std Book" w:hAnsi="Mixage ITC Std Book"/>
          <w:sz w:val="24"/>
          <w:szCs w:val="24"/>
        </w:rPr>
      </w:pPr>
      <w:r>
        <w:rPr>
          <w:rFonts w:ascii="Mixage ITC Std Book" w:hAnsi="Mixage ITC Std Book"/>
          <w:sz w:val="24"/>
          <w:szCs w:val="24"/>
        </w:rPr>
        <w:t xml:space="preserve">Although most FTI will be shared directly from the IRS through a direct data exchange, tax filers should have relevant tax information on hand when they file the FAFSA, as some questions may still require referencing the tax return for the answer. </w:t>
      </w:r>
    </w:p>
    <w:p w14:paraId="4C3C3850" w14:textId="6696DAF0" w:rsidR="00AC1746" w:rsidRDefault="0023644C" w:rsidP="0003032D">
      <w:pPr>
        <w:jc w:val="center"/>
        <w:rPr>
          <w:rFonts w:ascii="Mixage ITC Std Book" w:hAnsi="Mixage ITC Std Book"/>
          <w:b/>
          <w:bCs/>
          <w:sz w:val="28"/>
          <w:szCs w:val="28"/>
        </w:rPr>
      </w:pPr>
      <w:r w:rsidRPr="0023644C">
        <w:rPr>
          <w:rFonts w:ascii="Mixage ITC Std Book" w:hAnsi="Mixage ITC Std Book"/>
          <w:b/>
          <w:bCs/>
          <w:noProof/>
          <w:sz w:val="28"/>
          <w:szCs w:val="28"/>
        </w:rPr>
        <w:drawing>
          <wp:inline distT="0" distB="0" distL="0" distR="0" wp14:anchorId="445A2485" wp14:editId="546BB63E">
            <wp:extent cx="6858000" cy="2847975"/>
            <wp:effectExtent l="19050" t="19050" r="19050" b="28575"/>
            <wp:docPr id="1864374679" name="Picture 4" descr="Screenshot continuation of the “Your Finances” section. The student is asked about their tax filing status. They must select “Yes” or “No” to say if they did or will file a 2024 IRS Form 1040 or 1040-NR.">
              <a:extLst xmlns:a="http://schemas.openxmlformats.org/drawingml/2006/main">
                <a:ext uri="{FF2B5EF4-FFF2-40B4-BE49-F238E27FC236}">
                  <a16:creationId xmlns:a16="http://schemas.microsoft.com/office/drawing/2014/main" id="{10C62593-87F7-09D3-FFB9-9CD2A762A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continuation of the “Your Finances” section. The student is asked about their tax filing status. They must select “Yes” or “No” to say if they did or will file a 2024 IRS Form 1040 or 1040-NR.">
                      <a:extLst>
                        <a:ext uri="{FF2B5EF4-FFF2-40B4-BE49-F238E27FC236}">
                          <a16:creationId xmlns:a16="http://schemas.microsoft.com/office/drawing/2014/main" id="{10C62593-87F7-09D3-FFB9-9CD2A762A8CC}"/>
                        </a:ext>
                      </a:extLst>
                    </pic:cNvPr>
                    <pic:cNvPicPr>
                      <a:picLocks noChangeAspect="1"/>
                    </pic:cNvPicPr>
                  </pic:nvPicPr>
                  <pic:blipFill>
                    <a:blip r:embed="rId48"/>
                    <a:stretch>
                      <a:fillRect/>
                    </a:stretch>
                  </pic:blipFill>
                  <pic:spPr>
                    <a:xfrm>
                      <a:off x="0" y="0"/>
                      <a:ext cx="6858000" cy="2847975"/>
                    </a:xfrm>
                    <a:prstGeom prst="rect">
                      <a:avLst/>
                    </a:prstGeom>
                    <a:ln>
                      <a:solidFill>
                        <a:schemeClr val="accent1"/>
                      </a:solidFill>
                    </a:ln>
                  </pic:spPr>
                </pic:pic>
              </a:graphicData>
            </a:graphic>
          </wp:inline>
        </w:drawing>
      </w:r>
    </w:p>
    <w:p w14:paraId="5E71B7C0" w14:textId="0B58B926" w:rsidR="00600C71" w:rsidRDefault="00600C71" w:rsidP="0003032D">
      <w:pPr>
        <w:jc w:val="center"/>
        <w:rPr>
          <w:rFonts w:ascii="Mixage ITC Std Book" w:hAnsi="Mixage ITC Std Book"/>
          <w:b/>
          <w:bCs/>
          <w:sz w:val="28"/>
          <w:szCs w:val="28"/>
        </w:rPr>
      </w:pPr>
      <w:r w:rsidRPr="00600C71">
        <w:rPr>
          <w:rFonts w:ascii="Mixage ITC Std Book" w:hAnsi="Mixage ITC Std Book"/>
          <w:b/>
          <w:bCs/>
          <w:noProof/>
          <w:sz w:val="28"/>
          <w:szCs w:val="28"/>
        </w:rPr>
        <w:lastRenderedPageBreak/>
        <w:drawing>
          <wp:inline distT="0" distB="0" distL="0" distR="0" wp14:anchorId="65C394E2" wp14:editId="1B339724">
            <wp:extent cx="5111723" cy="4799740"/>
            <wp:effectExtent l="19050" t="19050" r="13335" b="20320"/>
            <wp:docPr id="1822467993" name="Picture 3" descr="Screenshot continuation of the “Your Finances” section. The student is prompted with fields related to their 2024 tax return information, specifically about their filing status, income earned from work, and tax exempt interest income.">
              <a:extLst xmlns:a="http://schemas.openxmlformats.org/drawingml/2006/main">
                <a:ext uri="{FF2B5EF4-FFF2-40B4-BE49-F238E27FC236}">
                  <a16:creationId xmlns:a16="http://schemas.microsoft.com/office/drawing/2014/main" id="{2322F403-BBA4-E29F-E6BB-D97A6CD5A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Your Finances” section. The student is prompted with fields related to their 2024 tax return information, specifically about their filing status, income earned from work, and tax exempt interest income.">
                      <a:extLst>
                        <a:ext uri="{FF2B5EF4-FFF2-40B4-BE49-F238E27FC236}">
                          <a16:creationId xmlns:a16="http://schemas.microsoft.com/office/drawing/2014/main" id="{2322F403-BBA4-E29F-E6BB-D97A6CD5A0B2}"/>
                        </a:ext>
                      </a:extLst>
                    </pic:cNvPr>
                    <pic:cNvPicPr>
                      <a:picLocks noChangeAspect="1"/>
                    </pic:cNvPicPr>
                  </pic:nvPicPr>
                  <pic:blipFill>
                    <a:blip r:embed="rId49"/>
                    <a:stretch>
                      <a:fillRect/>
                    </a:stretch>
                  </pic:blipFill>
                  <pic:spPr>
                    <a:xfrm>
                      <a:off x="0" y="0"/>
                      <a:ext cx="5111723" cy="4799740"/>
                    </a:xfrm>
                    <a:prstGeom prst="rect">
                      <a:avLst/>
                    </a:prstGeom>
                    <a:ln>
                      <a:solidFill>
                        <a:schemeClr val="accent1"/>
                      </a:solidFill>
                    </a:ln>
                  </pic:spPr>
                </pic:pic>
              </a:graphicData>
            </a:graphic>
          </wp:inline>
        </w:drawing>
      </w:r>
    </w:p>
    <w:p w14:paraId="60859E0E" w14:textId="54C808AA" w:rsidR="004421CE" w:rsidRDefault="004421CE" w:rsidP="0003032D">
      <w:pPr>
        <w:jc w:val="center"/>
        <w:rPr>
          <w:rFonts w:ascii="Mixage ITC Std Book" w:hAnsi="Mixage ITC Std Book"/>
          <w:b/>
          <w:bCs/>
          <w:sz w:val="28"/>
          <w:szCs w:val="28"/>
        </w:rPr>
      </w:pPr>
      <w:r w:rsidRPr="004421CE">
        <w:rPr>
          <w:rFonts w:ascii="Mixage ITC Std Book" w:hAnsi="Mixage ITC Std Book"/>
          <w:b/>
          <w:bCs/>
          <w:noProof/>
          <w:sz w:val="28"/>
          <w:szCs w:val="28"/>
        </w:rPr>
        <w:drawing>
          <wp:inline distT="0" distB="0" distL="0" distR="0" wp14:anchorId="19014DCF" wp14:editId="58000804">
            <wp:extent cx="4692891" cy="3473629"/>
            <wp:effectExtent l="0" t="0" r="0" b="0"/>
            <wp:docPr id="1306093973" name="Picture 1" descr="Screens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93973" name="Picture 1" descr="Screens screenshot of a computer screen&#10;&#10;AI-generated content may be incorrect."/>
                    <pic:cNvPicPr/>
                  </pic:nvPicPr>
                  <pic:blipFill>
                    <a:blip r:embed="rId50"/>
                    <a:stretch>
                      <a:fillRect/>
                    </a:stretch>
                  </pic:blipFill>
                  <pic:spPr>
                    <a:xfrm>
                      <a:off x="0" y="0"/>
                      <a:ext cx="4692891" cy="3473629"/>
                    </a:xfrm>
                    <a:prstGeom prst="rect">
                      <a:avLst/>
                    </a:prstGeom>
                  </pic:spPr>
                </pic:pic>
              </a:graphicData>
            </a:graphic>
          </wp:inline>
        </w:drawing>
      </w:r>
    </w:p>
    <w:p w14:paraId="463AB612" w14:textId="2C4791CF" w:rsidR="00AC1746" w:rsidRDefault="004421CE" w:rsidP="00A25677">
      <w:pPr>
        <w:jc w:val="center"/>
        <w:rPr>
          <w:rFonts w:ascii="Mixage ITC Std Book" w:hAnsi="Mixage ITC Std Book"/>
          <w:b/>
          <w:bCs/>
          <w:sz w:val="28"/>
          <w:szCs w:val="28"/>
        </w:rPr>
      </w:pPr>
      <w:r w:rsidRPr="004421CE">
        <w:rPr>
          <w:rFonts w:ascii="Mixage ITC Std Book" w:hAnsi="Mixage ITC Std Book"/>
          <w:b/>
          <w:bCs/>
          <w:noProof/>
          <w:sz w:val="28"/>
          <w:szCs w:val="28"/>
        </w:rPr>
        <w:lastRenderedPageBreak/>
        <w:drawing>
          <wp:inline distT="0" distB="0" distL="0" distR="0" wp14:anchorId="50B172B6" wp14:editId="428A9904">
            <wp:extent cx="5544859" cy="4551232"/>
            <wp:effectExtent l="19050" t="19050" r="17780" b="20955"/>
            <wp:docPr id="1174601678" name="Picture 2" descr="Screenshot continuation of the “Your Finances” section, which asks the student to enter their assets. Text boxes prompt the student to enter the dollar amount for the total of cash, savings, and checking accounts; the current net worth of investments, including real estate; and the current net worth of businesses and farms.">
              <a:extLst xmlns:a="http://schemas.openxmlformats.org/drawingml/2006/main">
                <a:ext uri="{FF2B5EF4-FFF2-40B4-BE49-F238E27FC236}">
                  <a16:creationId xmlns:a16="http://schemas.microsoft.com/office/drawing/2014/main" id="{11D410F6-AC08-40FD-58C4-91496ADC6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Your Finances” section, which asks the student to enter their assets. Text boxes prompt the student to enter the dollar amount for the total of cash, savings, and checking accounts; the current net worth of investments, including real estate; and the current net worth of businesses and farms.">
                      <a:extLst>
                        <a:ext uri="{FF2B5EF4-FFF2-40B4-BE49-F238E27FC236}">
                          <a16:creationId xmlns:a16="http://schemas.microsoft.com/office/drawing/2014/main" id="{11D410F6-AC08-40FD-58C4-91496ADC600E}"/>
                        </a:ext>
                      </a:extLst>
                    </pic:cNvPr>
                    <pic:cNvPicPr>
                      <a:picLocks noChangeAspect="1"/>
                    </pic:cNvPicPr>
                  </pic:nvPicPr>
                  <pic:blipFill>
                    <a:blip r:embed="rId51"/>
                    <a:stretch>
                      <a:fillRect/>
                    </a:stretch>
                  </pic:blipFill>
                  <pic:spPr>
                    <a:xfrm>
                      <a:off x="0" y="0"/>
                      <a:ext cx="5544859" cy="4551232"/>
                    </a:xfrm>
                    <a:prstGeom prst="rect">
                      <a:avLst/>
                    </a:prstGeom>
                    <a:ln>
                      <a:solidFill>
                        <a:schemeClr val="accent1"/>
                      </a:solidFill>
                    </a:ln>
                  </pic:spPr>
                </pic:pic>
              </a:graphicData>
            </a:graphic>
          </wp:inline>
        </w:drawing>
      </w:r>
    </w:p>
    <w:p w14:paraId="27E8ABD6" w14:textId="1E2ECCDB" w:rsidR="004F72EC" w:rsidRDefault="004F72EC" w:rsidP="004F72EC">
      <w:pPr>
        <w:rPr>
          <w:rFonts w:ascii="Mixage ITC Std Book" w:hAnsi="Mixage ITC Std Book"/>
          <w:sz w:val="24"/>
          <w:szCs w:val="24"/>
        </w:rPr>
      </w:pPr>
      <w:r>
        <w:rPr>
          <w:rFonts w:ascii="Mixage ITC Std Book" w:hAnsi="Mixage ITC Std Book"/>
          <w:sz w:val="24"/>
          <w:szCs w:val="24"/>
        </w:rPr>
        <w:t>Students will only see the asset questions if they complete their entire portion first and/or if the</w:t>
      </w:r>
      <w:r w:rsidR="00BC667A">
        <w:rPr>
          <w:rFonts w:ascii="Mixage ITC Std Book" w:hAnsi="Mixage ITC Std Book"/>
          <w:sz w:val="24"/>
          <w:szCs w:val="24"/>
        </w:rPr>
        <w:t xml:space="preserve">ir parent(s) are </w:t>
      </w:r>
      <w:r w:rsidR="00BC667A" w:rsidRPr="00520145">
        <w:rPr>
          <w:rFonts w:ascii="Mixage ITC Std Book" w:hAnsi="Mixage ITC Std Book"/>
          <w:i/>
          <w:iCs/>
          <w:sz w:val="24"/>
          <w:szCs w:val="24"/>
        </w:rPr>
        <w:t>not</w:t>
      </w:r>
      <w:r w:rsidR="00BC667A">
        <w:rPr>
          <w:rFonts w:ascii="Mixage ITC Std Book" w:hAnsi="Mixage ITC Std Book"/>
          <w:sz w:val="24"/>
          <w:szCs w:val="24"/>
        </w:rPr>
        <w:t xml:space="preserve"> exempt from asset reporting. If the student provides responses to these questions and it is later determined the household is exempt from asset reporting, the information will be excluded from the SAI calculation. </w:t>
      </w:r>
      <w:r w:rsidR="00193095">
        <w:rPr>
          <w:rFonts w:ascii="Mixage ITC Std Book" w:hAnsi="Mixage ITC Std Book"/>
          <w:sz w:val="24"/>
          <w:szCs w:val="24"/>
        </w:rPr>
        <w:t>Students are exempt from asset reporting if</w:t>
      </w:r>
      <w:r w:rsidR="00B56C06">
        <w:rPr>
          <w:rFonts w:ascii="Mixage ITC Std Book" w:hAnsi="Mixage ITC Std Book"/>
          <w:sz w:val="24"/>
          <w:szCs w:val="24"/>
        </w:rPr>
        <w:t>:</w:t>
      </w:r>
    </w:p>
    <w:p w14:paraId="2FE9255B" w14:textId="0BA0CB76" w:rsidR="00B56C06" w:rsidRDefault="00B56C06" w:rsidP="00B56C06">
      <w:pPr>
        <w:pStyle w:val="ListParagraph"/>
        <w:numPr>
          <w:ilvl w:val="0"/>
          <w:numId w:val="4"/>
        </w:numPr>
        <w:rPr>
          <w:rFonts w:ascii="Mixage ITC Std Book" w:hAnsi="Mixage ITC Std Book"/>
          <w:sz w:val="24"/>
          <w:szCs w:val="24"/>
        </w:rPr>
      </w:pPr>
      <w:r>
        <w:rPr>
          <w:rFonts w:ascii="Mixage ITC Std Book" w:hAnsi="Mixage ITC Std Book"/>
          <w:sz w:val="24"/>
          <w:szCs w:val="24"/>
        </w:rPr>
        <w:t>The applicant qualifies for a maximum Pell Grant</w:t>
      </w:r>
      <w:r w:rsidR="00DC67DE">
        <w:rPr>
          <w:rFonts w:ascii="Mixage ITC Std Book" w:hAnsi="Mixage ITC Std Book"/>
          <w:sz w:val="24"/>
          <w:szCs w:val="24"/>
        </w:rPr>
        <w:t>.</w:t>
      </w:r>
    </w:p>
    <w:p w14:paraId="2B10A75B" w14:textId="74932B49" w:rsidR="00B56C06" w:rsidRDefault="00B56C06" w:rsidP="00B56C06">
      <w:pPr>
        <w:pStyle w:val="ListParagraph"/>
        <w:numPr>
          <w:ilvl w:val="0"/>
          <w:numId w:val="4"/>
        </w:numPr>
        <w:rPr>
          <w:rFonts w:ascii="Mixage ITC Std Book" w:hAnsi="Mixage ITC Std Book"/>
          <w:sz w:val="24"/>
          <w:szCs w:val="24"/>
        </w:rPr>
      </w:pPr>
      <w:r>
        <w:rPr>
          <w:rFonts w:ascii="Mixage ITC Std Book" w:hAnsi="Mixage ITC Std Book"/>
          <w:sz w:val="24"/>
          <w:szCs w:val="24"/>
        </w:rPr>
        <w:t xml:space="preserve">The applicant’s parent(s) </w:t>
      </w:r>
      <w:r w:rsidR="00220979">
        <w:rPr>
          <w:rFonts w:ascii="Mixage ITC Std Book" w:hAnsi="Mixage ITC Std Book"/>
          <w:sz w:val="24"/>
          <w:szCs w:val="24"/>
        </w:rPr>
        <w:t>adjusted gross income is less than $60,000 and they did not meet additional tax-filing conditions.</w:t>
      </w:r>
      <w:r w:rsidR="00CC78E9">
        <w:rPr>
          <w:rStyle w:val="FootnoteReference"/>
          <w:rFonts w:ascii="Mixage ITC Std Book" w:hAnsi="Mixage ITC Std Book"/>
          <w:sz w:val="24"/>
          <w:szCs w:val="24"/>
        </w:rPr>
        <w:footnoteReference w:id="5"/>
      </w:r>
    </w:p>
    <w:p w14:paraId="0CBA6432" w14:textId="1E5CA9D6" w:rsidR="00220979" w:rsidRPr="00B56C06" w:rsidRDefault="00220979" w:rsidP="00B56C06">
      <w:pPr>
        <w:pStyle w:val="ListParagraph"/>
        <w:numPr>
          <w:ilvl w:val="0"/>
          <w:numId w:val="4"/>
        </w:numPr>
        <w:rPr>
          <w:rFonts w:ascii="Mixage ITC Std Book" w:hAnsi="Mixage ITC Std Book"/>
          <w:sz w:val="24"/>
          <w:szCs w:val="24"/>
        </w:rPr>
      </w:pPr>
      <w:r>
        <w:rPr>
          <w:rFonts w:ascii="Mixage ITC Std Book" w:hAnsi="Mixage ITC Std Book"/>
          <w:sz w:val="24"/>
          <w:szCs w:val="24"/>
        </w:rPr>
        <w:t xml:space="preserve">The applicant or their parent received a benefit under a means-tested Federal benefit program during </w:t>
      </w:r>
      <w:r w:rsidR="00460BA0">
        <w:rPr>
          <w:rFonts w:ascii="Mixage ITC Std Book" w:hAnsi="Mixage ITC Std Book"/>
          <w:sz w:val="24"/>
          <w:szCs w:val="24"/>
        </w:rPr>
        <w:t>the 202</w:t>
      </w:r>
      <w:r w:rsidR="00090544">
        <w:rPr>
          <w:rFonts w:ascii="Mixage ITC Std Book" w:hAnsi="Mixage ITC Std Book"/>
          <w:sz w:val="24"/>
          <w:szCs w:val="24"/>
        </w:rPr>
        <w:t>4</w:t>
      </w:r>
      <w:r w:rsidR="00460BA0">
        <w:rPr>
          <w:rFonts w:ascii="Mixage ITC Std Book" w:hAnsi="Mixage ITC Std Book"/>
          <w:sz w:val="24"/>
          <w:szCs w:val="24"/>
        </w:rPr>
        <w:t xml:space="preserve"> or 202</w:t>
      </w:r>
      <w:r w:rsidR="00090544">
        <w:rPr>
          <w:rFonts w:ascii="Mixage ITC Std Book" w:hAnsi="Mixage ITC Std Book"/>
          <w:sz w:val="24"/>
          <w:szCs w:val="24"/>
        </w:rPr>
        <w:t>5</w:t>
      </w:r>
      <w:r w:rsidR="00460BA0">
        <w:rPr>
          <w:rFonts w:ascii="Mixage ITC Std Book" w:hAnsi="Mixage ITC Std Book"/>
          <w:sz w:val="24"/>
          <w:szCs w:val="24"/>
        </w:rPr>
        <w:t xml:space="preserve"> calendar year</w:t>
      </w:r>
      <w:r w:rsidR="00460BA0">
        <w:rPr>
          <w:rStyle w:val="FootnoteReference"/>
          <w:rFonts w:ascii="Mixage ITC Std Book" w:hAnsi="Mixage ITC Std Book"/>
          <w:sz w:val="24"/>
          <w:szCs w:val="24"/>
        </w:rPr>
        <w:footnoteReference w:id="6"/>
      </w:r>
      <w:r w:rsidR="00460BA0">
        <w:rPr>
          <w:rFonts w:ascii="Mixage ITC Std Book" w:hAnsi="Mixage ITC Std Book"/>
          <w:sz w:val="24"/>
          <w:szCs w:val="24"/>
        </w:rPr>
        <w:t>.</w:t>
      </w:r>
    </w:p>
    <w:p w14:paraId="540DE605" w14:textId="343E2D93" w:rsidR="00BC667A" w:rsidRDefault="00BC667A">
      <w:pPr>
        <w:rPr>
          <w:rFonts w:ascii="Mixage ITC Std Book" w:hAnsi="Mixage ITC Std Book"/>
          <w:sz w:val="24"/>
          <w:szCs w:val="24"/>
        </w:rPr>
      </w:pPr>
      <w:r>
        <w:rPr>
          <w:rFonts w:ascii="Mixage ITC Std Book" w:hAnsi="Mixage ITC Std Book"/>
          <w:sz w:val="24"/>
          <w:szCs w:val="24"/>
        </w:rPr>
        <w:br w:type="page"/>
      </w:r>
    </w:p>
    <w:p w14:paraId="50673F7C" w14:textId="77777777" w:rsidR="00BC667A" w:rsidRPr="004F72EC" w:rsidRDefault="00BC667A" w:rsidP="004F72EC">
      <w:pPr>
        <w:rPr>
          <w:rFonts w:ascii="Mixage ITC Std Book" w:hAnsi="Mixage ITC Std Book"/>
          <w:sz w:val="24"/>
          <w:szCs w:val="24"/>
        </w:rPr>
      </w:pPr>
    </w:p>
    <w:p w14:paraId="6B6D5F3F" w14:textId="4252C934" w:rsidR="001C0117" w:rsidRDefault="00C441B8" w:rsidP="00BC667A">
      <w:pPr>
        <w:jc w:val="center"/>
        <w:rPr>
          <w:rFonts w:ascii="Mixage ITC Std Book" w:hAnsi="Mixage ITC Std Book"/>
          <w:b/>
          <w:bCs/>
          <w:sz w:val="28"/>
          <w:szCs w:val="28"/>
        </w:rPr>
      </w:pPr>
      <w:r w:rsidRPr="00C441B8">
        <w:rPr>
          <w:rFonts w:ascii="Mixage ITC Std Book" w:hAnsi="Mixage ITC Std Book"/>
          <w:b/>
          <w:bCs/>
          <w:noProof/>
          <w:sz w:val="28"/>
          <w:szCs w:val="28"/>
        </w:rPr>
        <w:drawing>
          <wp:inline distT="0" distB="0" distL="0" distR="0" wp14:anchorId="7CFD963F" wp14:editId="769DBA67">
            <wp:extent cx="6858000" cy="2726055"/>
            <wp:effectExtent l="19050" t="19050" r="19050" b="17145"/>
            <wp:docPr id="3757905" name="Picture 3" descr="Screenshot of the introduction to the “Select Colleges and Career Schools” section, which informs the student that on the next series of pages, they will search and select the schools that will receive a copy of their FAFSA form.">
              <a:extLst xmlns:a="http://schemas.openxmlformats.org/drawingml/2006/main">
                <a:ext uri="{FF2B5EF4-FFF2-40B4-BE49-F238E27FC236}">
                  <a16:creationId xmlns:a16="http://schemas.microsoft.com/office/drawing/2014/main" id="{4AF70D86-6A47-78C1-2FB5-390A437C0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introduction to the “Select Colleges and Career Schools” section, which informs the student that on the next series of pages, they will search and select the schools that will receive a copy of their FAFSA form.">
                      <a:extLst>
                        <a:ext uri="{FF2B5EF4-FFF2-40B4-BE49-F238E27FC236}">
                          <a16:creationId xmlns:a16="http://schemas.microsoft.com/office/drawing/2014/main" id="{4AF70D86-6A47-78C1-2FB5-390A437C0C5C}"/>
                        </a:ext>
                      </a:extLst>
                    </pic:cNvPr>
                    <pic:cNvPicPr>
                      <a:picLocks noChangeAspect="1"/>
                    </pic:cNvPicPr>
                  </pic:nvPicPr>
                  <pic:blipFill>
                    <a:blip r:embed="rId52"/>
                    <a:stretch>
                      <a:fillRect/>
                    </a:stretch>
                  </pic:blipFill>
                  <pic:spPr>
                    <a:xfrm>
                      <a:off x="0" y="0"/>
                      <a:ext cx="6858000" cy="2726055"/>
                    </a:xfrm>
                    <a:prstGeom prst="rect">
                      <a:avLst/>
                    </a:prstGeom>
                    <a:ln>
                      <a:solidFill>
                        <a:schemeClr val="accent1"/>
                      </a:solidFill>
                    </a:ln>
                  </pic:spPr>
                </pic:pic>
              </a:graphicData>
            </a:graphic>
          </wp:inline>
        </w:drawing>
      </w:r>
    </w:p>
    <w:p w14:paraId="7E6401E5" w14:textId="03CFD950" w:rsidR="00BC667A" w:rsidRPr="00BC667A" w:rsidRDefault="00BC667A" w:rsidP="00BC667A">
      <w:pPr>
        <w:rPr>
          <w:rFonts w:ascii="Mixage ITC Std Book" w:hAnsi="Mixage ITC Std Book"/>
          <w:sz w:val="24"/>
          <w:szCs w:val="24"/>
        </w:rPr>
      </w:pPr>
      <w:r>
        <w:rPr>
          <w:rFonts w:ascii="Mixage ITC Std Book" w:hAnsi="Mixage ITC Std Book"/>
          <w:sz w:val="24"/>
          <w:szCs w:val="24"/>
        </w:rPr>
        <w:t>Students may list up to 20 colleges on their FAFSA</w:t>
      </w:r>
      <w:r w:rsidR="00BE6817">
        <w:rPr>
          <w:rFonts w:ascii="Mixage ITC Std Book" w:hAnsi="Mixage ITC Std Book"/>
          <w:sz w:val="24"/>
          <w:szCs w:val="24"/>
        </w:rPr>
        <w:t xml:space="preserve"> and they should list any colleges they have already applied to, as well as any they may still apply to for admission. Students may always return to their FAFSA and amend this list, adding or removing as necessary. In some states, the order of schools does matter for consideration of state financial assistance. The FAFSA will now provide guidance appropriate to students if their state of legal residence has </w:t>
      </w:r>
      <w:r w:rsidR="00E921D1">
        <w:rPr>
          <w:rFonts w:ascii="Mixage ITC Std Book" w:hAnsi="Mixage ITC Std Book"/>
          <w:sz w:val="24"/>
          <w:szCs w:val="24"/>
        </w:rPr>
        <w:t xml:space="preserve">any eligibility requirements. </w:t>
      </w:r>
      <w:r w:rsidR="00775DF5">
        <w:rPr>
          <w:rFonts w:ascii="Mixage ITC Std Book" w:hAnsi="Mixage ITC Std Book"/>
          <w:sz w:val="24"/>
          <w:szCs w:val="24"/>
        </w:rPr>
        <w:t>The schools</w:t>
      </w:r>
      <w:r w:rsidR="004F0A41">
        <w:rPr>
          <w:rFonts w:ascii="Mixage ITC Std Book" w:hAnsi="Mixage ITC Std Book"/>
          <w:sz w:val="24"/>
          <w:szCs w:val="24"/>
        </w:rPr>
        <w:t xml:space="preserve"> listed will not be able to see what other colleges a student has listed on their FAFSA.</w:t>
      </w:r>
    </w:p>
    <w:p w14:paraId="28C2979E" w14:textId="1B296BD9" w:rsidR="001C0117" w:rsidRDefault="002F39A0" w:rsidP="004F0A41">
      <w:pPr>
        <w:jc w:val="center"/>
        <w:rPr>
          <w:rFonts w:ascii="Mixage ITC Std Book" w:hAnsi="Mixage ITC Std Book"/>
          <w:b/>
          <w:bCs/>
          <w:sz w:val="28"/>
          <w:szCs w:val="28"/>
        </w:rPr>
      </w:pPr>
      <w:r w:rsidRPr="002F39A0">
        <w:rPr>
          <w:rFonts w:ascii="Mixage ITC Std Book" w:hAnsi="Mixage ITC Std Book"/>
          <w:b/>
          <w:bCs/>
          <w:noProof/>
          <w:sz w:val="28"/>
          <w:szCs w:val="28"/>
        </w:rPr>
        <w:drawing>
          <wp:inline distT="0" distB="0" distL="0" distR="0" wp14:anchorId="1F1B1B35" wp14:editId="6DEF7CA5">
            <wp:extent cx="6591123" cy="4377999"/>
            <wp:effectExtent l="19050" t="19050" r="19685" b="22860"/>
            <wp:docPr id="1372596543" name="Picture 3" descr="Screenshot continuation of the “Select Colleges and Career Schools” section. The student has the option to search for a school by state or enter school code. The student can select the state from the drop-down then select the “Search” button.">
              <a:extLst xmlns:a="http://schemas.openxmlformats.org/drawingml/2006/main">
                <a:ext uri="{FF2B5EF4-FFF2-40B4-BE49-F238E27FC236}">
                  <a16:creationId xmlns:a16="http://schemas.microsoft.com/office/drawing/2014/main" id="{754C386E-7C15-BE02-A348-135EE6539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Select Colleges and Career Schools” section. The student has the option to search for a school by state or enter school code. The student can select the state from the drop-down then select the “Search” button.">
                      <a:extLst>
                        <a:ext uri="{FF2B5EF4-FFF2-40B4-BE49-F238E27FC236}">
                          <a16:creationId xmlns:a16="http://schemas.microsoft.com/office/drawing/2014/main" id="{754C386E-7C15-BE02-A348-135EE653972E}"/>
                        </a:ext>
                      </a:extLst>
                    </pic:cNvPr>
                    <pic:cNvPicPr>
                      <a:picLocks noChangeAspect="1"/>
                    </pic:cNvPicPr>
                  </pic:nvPicPr>
                  <pic:blipFill>
                    <a:blip r:embed="rId53"/>
                    <a:stretch>
                      <a:fillRect/>
                    </a:stretch>
                  </pic:blipFill>
                  <pic:spPr>
                    <a:xfrm>
                      <a:off x="0" y="0"/>
                      <a:ext cx="6591123" cy="4377999"/>
                    </a:xfrm>
                    <a:prstGeom prst="rect">
                      <a:avLst/>
                    </a:prstGeom>
                    <a:ln>
                      <a:solidFill>
                        <a:schemeClr val="accent1"/>
                      </a:solidFill>
                    </a:ln>
                  </pic:spPr>
                </pic:pic>
              </a:graphicData>
            </a:graphic>
          </wp:inline>
        </w:drawing>
      </w:r>
    </w:p>
    <w:p w14:paraId="2CA9F5B0" w14:textId="1259DC02" w:rsidR="001C0117" w:rsidRDefault="002F39A0" w:rsidP="004F0A41">
      <w:pPr>
        <w:jc w:val="center"/>
        <w:rPr>
          <w:rFonts w:ascii="Mixage ITC Std Book" w:hAnsi="Mixage ITC Std Book"/>
          <w:b/>
          <w:bCs/>
          <w:sz w:val="28"/>
          <w:szCs w:val="28"/>
        </w:rPr>
      </w:pPr>
      <w:r w:rsidRPr="002F39A0">
        <w:rPr>
          <w:rFonts w:ascii="Mixage ITC Std Book" w:hAnsi="Mixage ITC Std Book"/>
          <w:b/>
          <w:bCs/>
          <w:noProof/>
          <w:sz w:val="28"/>
          <w:szCs w:val="28"/>
        </w:rPr>
        <w:lastRenderedPageBreak/>
        <w:drawing>
          <wp:inline distT="0" distB="0" distL="0" distR="0" wp14:anchorId="1C59EC81" wp14:editId="674C68D6">
            <wp:extent cx="4152900" cy="4211058"/>
            <wp:effectExtent l="19050" t="19050" r="19050" b="18415"/>
            <wp:docPr id="1183195087" name="Picture 2" descr="Screenshot continuation of the “Select Colleges and Career Schools” section. The results of using the search function are displayed. Beside each school, there is a “select” button for the student to select the correct school(s).">
              <a:extLst xmlns:a="http://schemas.openxmlformats.org/drawingml/2006/main">
                <a:ext uri="{FF2B5EF4-FFF2-40B4-BE49-F238E27FC236}">
                  <a16:creationId xmlns:a16="http://schemas.microsoft.com/office/drawing/2014/main" id="{63557A75-481C-CEB8-AEB0-8661E7B51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Select Colleges and Career Schools” section. The results of using the search function are displayed. Beside each school, there is a “select” button for the student to select the correct school(s).">
                      <a:extLst>
                        <a:ext uri="{FF2B5EF4-FFF2-40B4-BE49-F238E27FC236}">
                          <a16:creationId xmlns:a16="http://schemas.microsoft.com/office/drawing/2014/main" id="{63557A75-481C-CEB8-AEB0-8661E7B514F4}"/>
                        </a:ext>
                      </a:extLst>
                    </pic:cNvPr>
                    <pic:cNvPicPr>
                      <a:picLocks noChangeAspect="1"/>
                    </pic:cNvPicPr>
                  </pic:nvPicPr>
                  <pic:blipFill>
                    <a:blip r:embed="rId54"/>
                    <a:stretch>
                      <a:fillRect/>
                    </a:stretch>
                  </pic:blipFill>
                  <pic:spPr>
                    <a:xfrm>
                      <a:off x="0" y="0"/>
                      <a:ext cx="4158165" cy="4216396"/>
                    </a:xfrm>
                    <a:prstGeom prst="rect">
                      <a:avLst/>
                    </a:prstGeom>
                    <a:ln>
                      <a:solidFill>
                        <a:schemeClr val="accent1"/>
                      </a:solidFill>
                    </a:ln>
                  </pic:spPr>
                </pic:pic>
              </a:graphicData>
            </a:graphic>
          </wp:inline>
        </w:drawing>
      </w:r>
    </w:p>
    <w:p w14:paraId="0BB4700D" w14:textId="22E25DCB" w:rsidR="003371EE" w:rsidRDefault="00FE6B4A" w:rsidP="004F0A41">
      <w:pPr>
        <w:jc w:val="center"/>
        <w:rPr>
          <w:rFonts w:ascii="Mixage ITC Std Book" w:hAnsi="Mixage ITC Std Book"/>
          <w:b/>
          <w:bCs/>
          <w:sz w:val="28"/>
          <w:szCs w:val="28"/>
        </w:rPr>
      </w:pPr>
      <w:r w:rsidRPr="00FE6B4A">
        <w:rPr>
          <w:rFonts w:ascii="Mixage ITC Std Book" w:hAnsi="Mixage ITC Std Book"/>
          <w:b/>
          <w:bCs/>
          <w:noProof/>
          <w:sz w:val="28"/>
          <w:szCs w:val="28"/>
        </w:rPr>
        <w:drawing>
          <wp:inline distT="0" distB="0" distL="0" distR="0" wp14:anchorId="61350BA9" wp14:editId="473A4433">
            <wp:extent cx="3486150" cy="3856784"/>
            <wp:effectExtent l="19050" t="19050" r="19050" b="10795"/>
            <wp:docPr id="2101275107" name="Picture 4" descr="Screenshot continuation of the “Select Colleges and Career Schools” section. Each of the selected schools are listed. The student has the ability to remove or view information on their selected schools. The student is also shown how many schools out of the allotted 20 they have selected. These are the schools that will receive the student’s FAFSA form.">
              <a:extLst xmlns:a="http://schemas.openxmlformats.org/drawingml/2006/main">
                <a:ext uri="{FF2B5EF4-FFF2-40B4-BE49-F238E27FC236}">
                  <a16:creationId xmlns:a16="http://schemas.microsoft.com/office/drawing/2014/main" id="{BF580D93-4B3C-E030-C8D0-0DB333D81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continuation of the “Select Colleges and Career Schools” section. Each of the selected schools are listed. The student has the ability to remove or view information on their selected schools. The student is also shown how many schools out of the allotted 20 they have selected. These are the schools that will receive the student’s FAFSA form.">
                      <a:extLst>
                        <a:ext uri="{FF2B5EF4-FFF2-40B4-BE49-F238E27FC236}">
                          <a16:creationId xmlns:a16="http://schemas.microsoft.com/office/drawing/2014/main" id="{BF580D93-4B3C-E030-C8D0-0DB333D81277}"/>
                        </a:ext>
                      </a:extLst>
                    </pic:cNvPr>
                    <pic:cNvPicPr>
                      <a:picLocks noChangeAspect="1"/>
                    </pic:cNvPicPr>
                  </pic:nvPicPr>
                  <pic:blipFill>
                    <a:blip r:embed="rId55"/>
                    <a:stretch>
                      <a:fillRect/>
                    </a:stretch>
                  </pic:blipFill>
                  <pic:spPr>
                    <a:xfrm>
                      <a:off x="0" y="0"/>
                      <a:ext cx="3490934" cy="3862077"/>
                    </a:xfrm>
                    <a:prstGeom prst="rect">
                      <a:avLst/>
                    </a:prstGeom>
                    <a:ln>
                      <a:solidFill>
                        <a:schemeClr val="accent1"/>
                      </a:solidFill>
                    </a:ln>
                  </pic:spPr>
                </pic:pic>
              </a:graphicData>
            </a:graphic>
          </wp:inline>
        </w:drawing>
      </w:r>
    </w:p>
    <w:p w14:paraId="7546B4D0" w14:textId="77777777" w:rsidR="00775DF5" w:rsidRDefault="00775DF5" w:rsidP="00E2171F">
      <w:pPr>
        <w:rPr>
          <w:rFonts w:ascii="Mixage ITC Std Book" w:hAnsi="Mixage ITC Std Book"/>
          <w:b/>
          <w:bCs/>
          <w:sz w:val="28"/>
          <w:szCs w:val="28"/>
        </w:rPr>
      </w:pPr>
    </w:p>
    <w:p w14:paraId="1BD20958" w14:textId="77777777" w:rsidR="00B004AD" w:rsidRDefault="00B004AD" w:rsidP="00E2171F">
      <w:pPr>
        <w:rPr>
          <w:rFonts w:ascii="Mixage ITC Std Book" w:hAnsi="Mixage ITC Std Book"/>
          <w:sz w:val="24"/>
          <w:szCs w:val="24"/>
        </w:rPr>
      </w:pPr>
    </w:p>
    <w:p w14:paraId="6830AB53" w14:textId="550B0150" w:rsidR="00B004AD" w:rsidRPr="00CE42FB" w:rsidRDefault="00B004AD" w:rsidP="00B004AD">
      <w:pPr>
        <w:rPr>
          <w:rFonts w:ascii="Mixage ITC Std Book" w:hAnsi="Mixage ITC Std Book"/>
          <w:sz w:val="24"/>
          <w:szCs w:val="24"/>
        </w:rPr>
      </w:pPr>
      <w:r>
        <w:rPr>
          <w:rFonts w:ascii="Mixage ITC Std Book" w:hAnsi="Mixage ITC Std Book"/>
          <w:sz w:val="24"/>
          <w:szCs w:val="24"/>
        </w:rPr>
        <w:lastRenderedPageBreak/>
        <w:t xml:space="preserve">When a student is dependent and can invite their parent(s) to contribute, they will be prompted to </w:t>
      </w:r>
      <w:r w:rsidR="00A35FF6">
        <w:rPr>
          <w:rFonts w:ascii="Mixage ITC Std Book" w:hAnsi="Mixage ITC Std Book"/>
          <w:sz w:val="24"/>
          <w:szCs w:val="24"/>
        </w:rPr>
        <w:t>enter their parent’s email, so an invite code will be sent</w:t>
      </w:r>
      <w:r>
        <w:rPr>
          <w:rFonts w:ascii="Mixage ITC Std Book" w:hAnsi="Mixage ITC Std Book"/>
          <w:sz w:val="24"/>
          <w:szCs w:val="24"/>
        </w:rPr>
        <w:t>. The FAFSA form will include a parent wizard, which will help guide the student in determining which parent(s) must be invited to contribute to their FAFSA.</w:t>
      </w:r>
    </w:p>
    <w:p w14:paraId="2E298BFC" w14:textId="719ED32D" w:rsidR="00B004AD" w:rsidRDefault="00601628" w:rsidP="00B004AD">
      <w:pPr>
        <w:jc w:val="center"/>
        <w:rPr>
          <w:rFonts w:ascii="Mixage ITC Std Book" w:hAnsi="Mixage ITC Std Book"/>
          <w:b/>
          <w:bCs/>
          <w:sz w:val="28"/>
          <w:szCs w:val="28"/>
        </w:rPr>
      </w:pPr>
      <w:r w:rsidRPr="00601628">
        <w:rPr>
          <w:rFonts w:ascii="Mixage ITC Std Book" w:hAnsi="Mixage ITC Std Book"/>
          <w:b/>
          <w:bCs/>
          <w:noProof/>
          <w:sz w:val="28"/>
          <w:szCs w:val="28"/>
        </w:rPr>
        <w:drawing>
          <wp:inline distT="0" distB="0" distL="0" distR="0" wp14:anchorId="751850B8" wp14:editId="40DD9EDA">
            <wp:extent cx="6577542" cy="3212042"/>
            <wp:effectExtent l="19050" t="19050" r="13970" b="26670"/>
            <wp:docPr id="1119547603" name="Picture 4" descr="Screenshot of the introduction to the “Invite a Parent as a Contributor” section, which informs the student that they must invite a legal parent, defined as a biological or adoptive parent as determined by the state. The student has the option to select a hyperlink to learn who counts as a parent on the FAFSA form. ">
              <a:extLst xmlns:a="http://schemas.openxmlformats.org/drawingml/2006/main">
                <a:ext uri="{FF2B5EF4-FFF2-40B4-BE49-F238E27FC236}">
                  <a16:creationId xmlns:a16="http://schemas.microsoft.com/office/drawing/2014/main" id="{C59AE29A-4E26-3AEE-9CF3-6C5B21B22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introduction to the “Invite a Parent as a Contributor” section, which informs the student that they must invite a legal parent, defined as a biological or adoptive parent as determined by the state. The student has the option to select a hyperlink to learn who counts as a parent on the FAFSA form. ">
                      <a:extLst>
                        <a:ext uri="{FF2B5EF4-FFF2-40B4-BE49-F238E27FC236}">
                          <a16:creationId xmlns:a16="http://schemas.microsoft.com/office/drawing/2014/main" id="{C59AE29A-4E26-3AEE-9CF3-6C5B21B22988}"/>
                        </a:ext>
                      </a:extLst>
                    </pic:cNvPr>
                    <pic:cNvPicPr>
                      <a:picLocks noChangeAspect="1"/>
                    </pic:cNvPicPr>
                  </pic:nvPicPr>
                  <pic:blipFill>
                    <a:blip r:embed="rId56"/>
                    <a:stretch>
                      <a:fillRect/>
                    </a:stretch>
                  </pic:blipFill>
                  <pic:spPr>
                    <a:xfrm>
                      <a:off x="0" y="0"/>
                      <a:ext cx="6577542" cy="3212042"/>
                    </a:xfrm>
                    <a:prstGeom prst="rect">
                      <a:avLst/>
                    </a:prstGeom>
                    <a:ln>
                      <a:solidFill>
                        <a:srgbClr val="4472C4"/>
                      </a:solidFill>
                    </a:ln>
                  </pic:spPr>
                </pic:pic>
              </a:graphicData>
            </a:graphic>
          </wp:inline>
        </w:drawing>
      </w:r>
    </w:p>
    <w:p w14:paraId="0AEC0D8E" w14:textId="77777777" w:rsidR="00B004AD" w:rsidRDefault="00B004AD" w:rsidP="00B004AD">
      <w:pPr>
        <w:rPr>
          <w:rFonts w:ascii="Mixage ITC Std Book" w:hAnsi="Mixage ITC Std Book"/>
          <w:sz w:val="24"/>
          <w:szCs w:val="24"/>
        </w:rPr>
      </w:pPr>
    </w:p>
    <w:p w14:paraId="1CD0AD3F" w14:textId="77777777" w:rsidR="00B004AD" w:rsidRDefault="00B004AD" w:rsidP="00B004AD">
      <w:pPr>
        <w:rPr>
          <w:rFonts w:ascii="Mixage ITC Std Book" w:hAnsi="Mixage ITC Std Book"/>
          <w:sz w:val="24"/>
          <w:szCs w:val="24"/>
        </w:rPr>
      </w:pPr>
      <w:r>
        <w:rPr>
          <w:rFonts w:ascii="Mixage ITC Std Book" w:hAnsi="Mixage ITC Std Book"/>
          <w:sz w:val="24"/>
          <w:szCs w:val="24"/>
        </w:rPr>
        <w:t xml:space="preserve">Depending on the marital and tax filing statuses of the student’s parents, one or both may need to contribute. </w:t>
      </w:r>
      <w:r w:rsidRPr="00E87A4A">
        <w:rPr>
          <w:rFonts w:ascii="Mixage ITC Std Book" w:hAnsi="Mixage ITC Std Book"/>
          <w:sz w:val="24"/>
          <w:szCs w:val="24"/>
          <w:u w:val="single"/>
        </w:rPr>
        <w:t>Outlined below are some examples</w:t>
      </w:r>
      <w:r>
        <w:rPr>
          <w:rFonts w:ascii="Mixage ITC Std Book" w:hAnsi="Mixage ITC Std Book"/>
          <w:sz w:val="24"/>
          <w:szCs w:val="24"/>
        </w:rPr>
        <w:t>.</w:t>
      </w:r>
    </w:p>
    <w:p w14:paraId="0C930742" w14:textId="77777777" w:rsidR="00B004AD" w:rsidRDefault="00B004AD" w:rsidP="00B004AD">
      <w:pPr>
        <w:rPr>
          <w:rFonts w:ascii="Mixage ITC Std Book" w:hAnsi="Mixage ITC Std Book"/>
          <w:sz w:val="24"/>
          <w:szCs w:val="24"/>
        </w:rPr>
      </w:pPr>
      <w:r>
        <w:rPr>
          <w:rFonts w:ascii="Mixage ITC Std Book" w:hAnsi="Mixage ITC Std Book"/>
          <w:sz w:val="24"/>
          <w:szCs w:val="24"/>
        </w:rPr>
        <w:t xml:space="preserve">If the student’s parents are </w:t>
      </w:r>
      <w:r w:rsidRPr="004D5D3A">
        <w:rPr>
          <w:rFonts w:ascii="Mixage ITC Std Book" w:hAnsi="Mixage ITC Std Book"/>
          <w:b/>
          <w:bCs/>
          <w:i/>
          <w:iCs/>
          <w:color w:val="D2232A"/>
          <w:sz w:val="24"/>
          <w:szCs w:val="24"/>
        </w:rPr>
        <w:t xml:space="preserve">married and </w:t>
      </w:r>
      <w:bookmarkStart w:id="4" w:name="_Int_EJJdZdnH"/>
      <w:r w:rsidRPr="004D5D3A">
        <w:rPr>
          <w:rFonts w:ascii="Mixage ITC Std Book" w:hAnsi="Mixage ITC Std Book"/>
          <w:b/>
          <w:bCs/>
          <w:i/>
          <w:iCs/>
          <w:color w:val="D2232A"/>
          <w:sz w:val="24"/>
          <w:szCs w:val="24"/>
        </w:rPr>
        <w:t>filed</w:t>
      </w:r>
      <w:bookmarkEnd w:id="4"/>
      <w:r w:rsidRPr="004D5D3A">
        <w:rPr>
          <w:rFonts w:ascii="Mixage ITC Std Book" w:hAnsi="Mixage ITC Std Book"/>
          <w:b/>
          <w:bCs/>
          <w:i/>
          <w:iCs/>
          <w:color w:val="D2232A"/>
          <w:sz w:val="24"/>
          <w:szCs w:val="24"/>
        </w:rPr>
        <w:t xml:space="preserve"> their federal taxes using a married-joint tax return</w:t>
      </w:r>
      <w:r>
        <w:rPr>
          <w:rFonts w:ascii="Mixage ITC Std Book" w:hAnsi="Mixage ITC Std Book"/>
          <w:sz w:val="24"/>
          <w:szCs w:val="24"/>
        </w:rPr>
        <w:t>, only one parent will be required to create an FSA ID, act as a contributor, and provide consent.</w:t>
      </w:r>
    </w:p>
    <w:p w14:paraId="7F8A1962" w14:textId="77777777" w:rsidR="00B004AD" w:rsidRDefault="00B004AD" w:rsidP="00B004AD">
      <w:pPr>
        <w:rPr>
          <w:rFonts w:ascii="Mixage ITC Std Book" w:hAnsi="Mixage ITC Std Book"/>
          <w:sz w:val="24"/>
          <w:szCs w:val="24"/>
        </w:rPr>
      </w:pPr>
      <w:r>
        <w:rPr>
          <w:rFonts w:ascii="Mixage ITC Std Book" w:hAnsi="Mixage ITC Std Book"/>
          <w:sz w:val="24"/>
          <w:szCs w:val="24"/>
        </w:rPr>
        <w:t xml:space="preserve">If the student’s parents are </w:t>
      </w:r>
      <w:r w:rsidRPr="004D5D3A">
        <w:rPr>
          <w:rFonts w:ascii="Mixage ITC Std Book" w:hAnsi="Mixage ITC Std Book"/>
          <w:b/>
          <w:bCs/>
          <w:i/>
          <w:iCs/>
          <w:color w:val="D2232A"/>
          <w:sz w:val="24"/>
          <w:szCs w:val="24"/>
        </w:rPr>
        <w:t xml:space="preserve">married and </w:t>
      </w:r>
      <w:bookmarkStart w:id="5" w:name="_Int_S5dFJ68w"/>
      <w:r w:rsidRPr="004D5D3A">
        <w:rPr>
          <w:rFonts w:ascii="Mixage ITC Std Book" w:hAnsi="Mixage ITC Std Book"/>
          <w:b/>
          <w:bCs/>
          <w:i/>
          <w:iCs/>
          <w:color w:val="D2232A"/>
          <w:sz w:val="24"/>
          <w:szCs w:val="24"/>
        </w:rPr>
        <w:t>filed</w:t>
      </w:r>
      <w:bookmarkEnd w:id="5"/>
      <w:r w:rsidRPr="004D5D3A">
        <w:rPr>
          <w:rFonts w:ascii="Mixage ITC Std Book" w:hAnsi="Mixage ITC Std Book"/>
          <w:b/>
          <w:bCs/>
          <w:i/>
          <w:iCs/>
          <w:color w:val="D2232A"/>
          <w:sz w:val="24"/>
          <w:szCs w:val="24"/>
        </w:rPr>
        <w:t xml:space="preserve"> their federal taxes using a married-separate tax return</w:t>
      </w:r>
      <w:r>
        <w:rPr>
          <w:rFonts w:ascii="Mixage ITC Std Book" w:hAnsi="Mixage ITC Std Book"/>
          <w:sz w:val="24"/>
          <w:szCs w:val="24"/>
        </w:rPr>
        <w:t>, both parents will be required to create an FSA ID, act as contributors, and provide consent.</w:t>
      </w:r>
    </w:p>
    <w:p w14:paraId="6FFCBD75" w14:textId="77777777" w:rsidR="00B004AD" w:rsidRDefault="00B004AD" w:rsidP="00B004AD">
      <w:pPr>
        <w:rPr>
          <w:rFonts w:ascii="Mixage ITC Std Book" w:hAnsi="Mixage ITC Std Book"/>
          <w:sz w:val="24"/>
          <w:szCs w:val="24"/>
        </w:rPr>
      </w:pPr>
      <w:r>
        <w:rPr>
          <w:rFonts w:ascii="Mixage ITC Std Book" w:hAnsi="Mixage ITC Std Book"/>
          <w:sz w:val="24"/>
          <w:szCs w:val="24"/>
        </w:rPr>
        <w:t xml:space="preserve">If the student’s parents are </w:t>
      </w:r>
      <w:r w:rsidRPr="00C471A0">
        <w:rPr>
          <w:rFonts w:ascii="Mixage ITC Std Book" w:hAnsi="Mixage ITC Std Book"/>
          <w:b/>
          <w:bCs/>
          <w:i/>
          <w:iCs/>
          <w:color w:val="D2232A"/>
          <w:sz w:val="24"/>
          <w:szCs w:val="24"/>
        </w:rPr>
        <w:t>divorced</w:t>
      </w:r>
      <w:r>
        <w:rPr>
          <w:rFonts w:ascii="Mixage ITC Std Book" w:hAnsi="Mixage ITC Std Book"/>
          <w:sz w:val="24"/>
          <w:szCs w:val="24"/>
        </w:rPr>
        <w:t>, the student will need to determine which parent provides more than 50% of the financial support.</w:t>
      </w:r>
    </w:p>
    <w:p w14:paraId="4DFD3142" w14:textId="77777777" w:rsidR="00B004AD" w:rsidRDefault="00B004AD" w:rsidP="00B004AD">
      <w:pPr>
        <w:rPr>
          <w:rFonts w:ascii="Mixage ITC Std Book" w:hAnsi="Mixage ITC Std Book"/>
          <w:sz w:val="24"/>
          <w:szCs w:val="24"/>
        </w:rPr>
      </w:pPr>
      <w:r>
        <w:rPr>
          <w:rFonts w:ascii="Mixage ITC Std Book" w:hAnsi="Mixage ITC Std Book"/>
          <w:sz w:val="24"/>
          <w:szCs w:val="24"/>
        </w:rPr>
        <w:t xml:space="preserve">If the student’s parents are </w:t>
      </w:r>
      <w:r w:rsidRPr="00BC54D4">
        <w:rPr>
          <w:rFonts w:ascii="Mixage ITC Std Book" w:hAnsi="Mixage ITC Std Book"/>
          <w:b/>
          <w:bCs/>
          <w:i/>
          <w:iCs/>
          <w:color w:val="D2232A"/>
          <w:sz w:val="24"/>
          <w:szCs w:val="24"/>
        </w:rPr>
        <w:t>unmarried but living together in one household</w:t>
      </w:r>
      <w:r>
        <w:rPr>
          <w:rFonts w:ascii="Mixage ITC Std Book" w:hAnsi="Mixage ITC Std Book"/>
          <w:sz w:val="24"/>
          <w:szCs w:val="24"/>
        </w:rPr>
        <w:t xml:space="preserve">, both parents will be required to create an FSA ID, act as a contributor, and provide consent. </w:t>
      </w:r>
    </w:p>
    <w:p w14:paraId="6BE20248" w14:textId="2FE0261B" w:rsidR="00B004AD" w:rsidRDefault="00B004AD" w:rsidP="00EB3F79">
      <w:pPr>
        <w:jc w:val="center"/>
        <w:rPr>
          <w:rFonts w:ascii="Mixage ITC Std Book" w:hAnsi="Mixage ITC Std Book"/>
          <w:sz w:val="24"/>
          <w:szCs w:val="24"/>
        </w:rPr>
      </w:pPr>
      <w:r>
        <w:rPr>
          <w:rFonts w:ascii="Mixage ITC Std Book" w:hAnsi="Mixage ITC Std Book"/>
          <w:sz w:val="24"/>
          <w:szCs w:val="24"/>
        </w:rPr>
        <w:br w:type="page"/>
      </w:r>
      <w:r w:rsidR="00EB3F79" w:rsidRPr="00EB3F79">
        <w:rPr>
          <w:rFonts w:ascii="Mixage ITC Std Book" w:hAnsi="Mixage ITC Std Book"/>
          <w:noProof/>
          <w:sz w:val="24"/>
          <w:szCs w:val="24"/>
        </w:rPr>
        <w:lastRenderedPageBreak/>
        <w:drawing>
          <wp:inline distT="0" distB="0" distL="0" distR="0" wp14:anchorId="45229F6B" wp14:editId="1A8D22F8">
            <wp:extent cx="6298129" cy="4105275"/>
            <wp:effectExtent l="19050" t="19050" r="26670" b="9525"/>
            <wp:docPr id="329005495" name="Picture 5" descr="Screenshot continuation of the “Invite a Parent as a Contributor” section. The student is reminded that more information on their household financial situation is required to determine their federal student aid eligibility and that they need to invite a contributor to provide this information. The student is instructed to enter their parent’s email address into the text box and select “Send Invite.” ">
              <a:extLst xmlns:a="http://schemas.openxmlformats.org/drawingml/2006/main">
                <a:ext uri="{FF2B5EF4-FFF2-40B4-BE49-F238E27FC236}">
                  <a16:creationId xmlns:a16="http://schemas.microsoft.com/office/drawing/2014/main" id="{9795B986-47DA-A159-8CF1-49BD0DCD3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Invite a Parent as a Contributor” section. The student is reminded that more information on their household financial situation is required to determine their federal student aid eligibility and that they need to invite a contributor to provide this information. The student is instructed to enter their parent’s email address into the text box and select “Send Invite.” ">
                      <a:extLst>
                        <a:ext uri="{FF2B5EF4-FFF2-40B4-BE49-F238E27FC236}">
                          <a16:creationId xmlns:a16="http://schemas.microsoft.com/office/drawing/2014/main" id="{9795B986-47DA-A159-8CF1-49BD0DCD3B19}"/>
                        </a:ext>
                      </a:extLst>
                    </pic:cNvPr>
                    <pic:cNvPicPr>
                      <a:picLocks noChangeAspect="1"/>
                    </pic:cNvPicPr>
                  </pic:nvPicPr>
                  <pic:blipFill>
                    <a:blip r:embed="rId57"/>
                    <a:stretch>
                      <a:fillRect/>
                    </a:stretch>
                  </pic:blipFill>
                  <pic:spPr>
                    <a:xfrm>
                      <a:off x="0" y="0"/>
                      <a:ext cx="6307709" cy="4111520"/>
                    </a:xfrm>
                    <a:prstGeom prst="rect">
                      <a:avLst/>
                    </a:prstGeom>
                    <a:ln>
                      <a:solidFill>
                        <a:schemeClr val="accent1"/>
                      </a:solidFill>
                    </a:ln>
                  </pic:spPr>
                </pic:pic>
              </a:graphicData>
            </a:graphic>
          </wp:inline>
        </w:drawing>
      </w:r>
    </w:p>
    <w:p w14:paraId="2BE42EFC" w14:textId="56716EC7" w:rsidR="001A082D" w:rsidRDefault="001A082D" w:rsidP="00EB3F79">
      <w:pPr>
        <w:jc w:val="center"/>
        <w:rPr>
          <w:rFonts w:ascii="Mixage ITC Std Book" w:hAnsi="Mixage ITC Std Book"/>
          <w:sz w:val="24"/>
          <w:szCs w:val="24"/>
        </w:rPr>
      </w:pPr>
      <w:r w:rsidRPr="001A082D">
        <w:rPr>
          <w:rFonts w:ascii="Mixage ITC Std Book" w:hAnsi="Mixage ITC Std Book"/>
          <w:noProof/>
          <w:sz w:val="24"/>
          <w:szCs w:val="24"/>
        </w:rPr>
        <w:drawing>
          <wp:inline distT="0" distB="0" distL="0" distR="0" wp14:anchorId="58B3B9CF" wp14:editId="1150E852">
            <wp:extent cx="6229350" cy="4021024"/>
            <wp:effectExtent l="19050" t="19050" r="19050" b="17780"/>
            <wp:docPr id="7" name="Picture 6" descr="Screenshot of the pop-up window that appears after the student selects “Send Invite.” The student is asked to confirm the parent’s email address that they entered. A button allows the student to “Send Invite.” ">
              <a:extLst xmlns:a="http://schemas.openxmlformats.org/drawingml/2006/main">
                <a:ext uri="{FF2B5EF4-FFF2-40B4-BE49-F238E27FC236}">
                  <a16:creationId xmlns:a16="http://schemas.microsoft.com/office/drawing/2014/main" id="{6A048653-0DEC-F526-CA65-0E6C017C4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of the pop-up window that appears after the student selects “Send Invite.” The student is asked to confirm the parent’s email address that they entered. A button allows the student to “Send Invite.” ">
                      <a:extLst>
                        <a:ext uri="{FF2B5EF4-FFF2-40B4-BE49-F238E27FC236}">
                          <a16:creationId xmlns:a16="http://schemas.microsoft.com/office/drawing/2014/main" id="{6A048653-0DEC-F526-CA65-0E6C017C46DD}"/>
                        </a:ext>
                      </a:extLst>
                    </pic:cNvPr>
                    <pic:cNvPicPr>
                      <a:picLocks noChangeAspect="1"/>
                    </pic:cNvPicPr>
                  </pic:nvPicPr>
                  <pic:blipFill>
                    <a:blip r:embed="rId58"/>
                    <a:stretch>
                      <a:fillRect/>
                    </a:stretch>
                  </pic:blipFill>
                  <pic:spPr>
                    <a:xfrm>
                      <a:off x="0" y="0"/>
                      <a:ext cx="6257396" cy="4039128"/>
                    </a:xfrm>
                    <a:prstGeom prst="rect">
                      <a:avLst/>
                    </a:prstGeom>
                    <a:ln>
                      <a:solidFill>
                        <a:schemeClr val="accent1"/>
                      </a:solidFill>
                    </a:ln>
                  </pic:spPr>
                </pic:pic>
              </a:graphicData>
            </a:graphic>
          </wp:inline>
        </w:drawing>
      </w:r>
    </w:p>
    <w:p w14:paraId="0CA36254" w14:textId="4AAEEB6B" w:rsidR="001A082D" w:rsidRDefault="001A082D" w:rsidP="00EB3F79">
      <w:pPr>
        <w:jc w:val="center"/>
        <w:rPr>
          <w:rFonts w:ascii="Mixage ITC Std Book" w:hAnsi="Mixage ITC Std Book"/>
          <w:sz w:val="24"/>
          <w:szCs w:val="24"/>
        </w:rPr>
      </w:pPr>
      <w:r w:rsidRPr="001A082D">
        <w:rPr>
          <w:rFonts w:ascii="Mixage ITC Std Book" w:hAnsi="Mixage ITC Std Book"/>
          <w:noProof/>
          <w:sz w:val="24"/>
          <w:szCs w:val="24"/>
        </w:rPr>
        <w:lastRenderedPageBreak/>
        <w:drawing>
          <wp:inline distT="0" distB="0" distL="0" distR="0" wp14:anchorId="338A3F51" wp14:editId="59ABCFEE">
            <wp:extent cx="6128917" cy="4748415"/>
            <wp:effectExtent l="19050" t="19050" r="24765" b="14605"/>
            <wp:docPr id="103551315" name="Picture 6" descr="Screenshot continuation of the “Invite a Parent as a Contributor” section, which informs the student that the contributor invite has been sent to their parent. The student is also provided with other ways to send the invite, including an invite hyperlink they can copy and an invite code. Below that is a button to “Cancel Invite.” ">
              <a:extLst xmlns:a="http://schemas.openxmlformats.org/drawingml/2006/main">
                <a:ext uri="{FF2B5EF4-FFF2-40B4-BE49-F238E27FC236}">
                  <a16:creationId xmlns:a16="http://schemas.microsoft.com/office/drawing/2014/main" id="{1DF0D78B-E084-FF1F-0690-B833949C2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shot continuation of the “Invite a Parent as a Contributor” section, which informs the student that the contributor invite has been sent to their parent. The student is also provided with other ways to send the invite, including an invite hyperlink they can copy and an invite code. Below that is a button to “Cancel Invite.” ">
                      <a:extLst>
                        <a:ext uri="{FF2B5EF4-FFF2-40B4-BE49-F238E27FC236}">
                          <a16:creationId xmlns:a16="http://schemas.microsoft.com/office/drawing/2014/main" id="{1DF0D78B-E084-FF1F-0690-B833949C2FA9}"/>
                        </a:ext>
                      </a:extLst>
                    </pic:cNvPr>
                    <pic:cNvPicPr>
                      <a:picLocks noChangeAspect="1"/>
                    </pic:cNvPicPr>
                  </pic:nvPicPr>
                  <pic:blipFill>
                    <a:blip r:embed="rId59"/>
                    <a:stretch>
                      <a:fillRect/>
                    </a:stretch>
                  </pic:blipFill>
                  <pic:spPr>
                    <a:xfrm>
                      <a:off x="0" y="0"/>
                      <a:ext cx="6128917" cy="4748415"/>
                    </a:xfrm>
                    <a:prstGeom prst="rect">
                      <a:avLst/>
                    </a:prstGeom>
                    <a:ln>
                      <a:solidFill>
                        <a:schemeClr val="accent1"/>
                      </a:solidFill>
                    </a:ln>
                  </pic:spPr>
                </pic:pic>
              </a:graphicData>
            </a:graphic>
          </wp:inline>
        </w:drawing>
      </w:r>
    </w:p>
    <w:p w14:paraId="39CD630B" w14:textId="77777777" w:rsidR="00176789" w:rsidRDefault="00176789" w:rsidP="00EB3F79">
      <w:pPr>
        <w:jc w:val="center"/>
        <w:rPr>
          <w:rFonts w:ascii="Mixage ITC Std Book" w:hAnsi="Mixage ITC Std Book"/>
          <w:sz w:val="24"/>
          <w:szCs w:val="24"/>
        </w:rPr>
      </w:pPr>
    </w:p>
    <w:p w14:paraId="2D86AE20" w14:textId="77777777" w:rsidR="00176789" w:rsidRDefault="00176789" w:rsidP="00EB3F79">
      <w:pPr>
        <w:jc w:val="center"/>
        <w:rPr>
          <w:rFonts w:ascii="Mixage ITC Std Book" w:hAnsi="Mixage ITC Std Book"/>
          <w:sz w:val="24"/>
          <w:szCs w:val="24"/>
        </w:rPr>
      </w:pPr>
    </w:p>
    <w:p w14:paraId="63C343F7" w14:textId="77777777" w:rsidR="00176789" w:rsidRDefault="00176789" w:rsidP="00EB3F79">
      <w:pPr>
        <w:jc w:val="center"/>
        <w:rPr>
          <w:rFonts w:ascii="Mixage ITC Std Book" w:hAnsi="Mixage ITC Std Book"/>
          <w:sz w:val="24"/>
          <w:szCs w:val="24"/>
        </w:rPr>
      </w:pPr>
    </w:p>
    <w:p w14:paraId="45B5FE35" w14:textId="2B116C34" w:rsidR="003371EE" w:rsidRDefault="00176789" w:rsidP="00775DF5">
      <w:pPr>
        <w:jc w:val="center"/>
        <w:rPr>
          <w:rFonts w:ascii="Mixage ITC Std Book" w:hAnsi="Mixage ITC Std Book"/>
          <w:b/>
          <w:bCs/>
          <w:sz w:val="28"/>
          <w:szCs w:val="28"/>
        </w:rPr>
      </w:pPr>
      <w:r w:rsidRPr="00176789">
        <w:rPr>
          <w:rFonts w:ascii="Mixage ITC Std Book" w:hAnsi="Mixage ITC Std Book"/>
          <w:b/>
          <w:bCs/>
          <w:noProof/>
          <w:sz w:val="28"/>
          <w:szCs w:val="28"/>
        </w:rPr>
        <w:lastRenderedPageBreak/>
        <w:drawing>
          <wp:inline distT="0" distB="0" distL="0" distR="0" wp14:anchorId="5670C9A7" wp14:editId="3FF4DF70">
            <wp:extent cx="4224719" cy="5075665"/>
            <wp:effectExtent l="19050" t="19050" r="23495" b="10795"/>
            <wp:docPr id="702170179" name="Picture 5" descr="Screenshot of the student review page . Each of the four previous sections, which the student can expand and collapse, are listed to have the student review and verify the information. Below that is the status of the contributor section of the student’s FAFSA form, informing them that the section is shared with one contributor. The contributor the student invited to their form is listed for the student to review. An icon beside the contributor indicates that an invite has been sent. The student can use the “Manage Contributor Information” hyperlink to update the contributors if needed. ">
              <a:extLst xmlns:a="http://schemas.openxmlformats.org/drawingml/2006/main">
                <a:ext uri="{FF2B5EF4-FFF2-40B4-BE49-F238E27FC236}">
                  <a16:creationId xmlns:a16="http://schemas.microsoft.com/office/drawing/2014/main" id="{5EE0716D-4BAC-E286-5C21-19935CF14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student review page . Each of the four previous sections, which the student can expand and collapse, are listed to have the student review and verify the information. Below that is the status of the contributor section of the student’s FAFSA form, informing them that the section is shared with one contributor. The contributor the student invited to their form is listed for the student to review. An icon beside the contributor indicates that an invite has been sent. The student can use the “Manage Contributor Information” hyperlink to update the contributors if needed. ">
                      <a:extLst>
                        <a:ext uri="{FF2B5EF4-FFF2-40B4-BE49-F238E27FC236}">
                          <a16:creationId xmlns:a16="http://schemas.microsoft.com/office/drawing/2014/main" id="{5EE0716D-4BAC-E286-5C21-19935CF14D7A}"/>
                        </a:ext>
                      </a:extLst>
                    </pic:cNvPr>
                    <pic:cNvPicPr>
                      <a:picLocks noChangeAspect="1"/>
                    </pic:cNvPicPr>
                  </pic:nvPicPr>
                  <pic:blipFill>
                    <a:blip r:embed="rId60"/>
                    <a:stretch>
                      <a:fillRect/>
                    </a:stretch>
                  </pic:blipFill>
                  <pic:spPr>
                    <a:xfrm>
                      <a:off x="0" y="0"/>
                      <a:ext cx="4224719" cy="5075665"/>
                    </a:xfrm>
                    <a:prstGeom prst="rect">
                      <a:avLst/>
                    </a:prstGeom>
                    <a:ln>
                      <a:solidFill>
                        <a:schemeClr val="accent1"/>
                      </a:solidFill>
                    </a:ln>
                  </pic:spPr>
                </pic:pic>
              </a:graphicData>
            </a:graphic>
          </wp:inline>
        </w:drawing>
      </w:r>
    </w:p>
    <w:p w14:paraId="50A6CEFA" w14:textId="3A356F5F" w:rsidR="001137BB" w:rsidRDefault="001137BB" w:rsidP="001137BB">
      <w:pPr>
        <w:rPr>
          <w:rFonts w:ascii="Mixage ITC Std Book" w:hAnsi="Mixage ITC Std Book"/>
          <w:sz w:val="24"/>
          <w:szCs w:val="24"/>
        </w:rPr>
      </w:pPr>
      <w:r>
        <w:rPr>
          <w:rFonts w:ascii="Mixage ITC Std Book" w:hAnsi="Mixage ITC Std Book"/>
          <w:sz w:val="24"/>
          <w:szCs w:val="24"/>
        </w:rPr>
        <w:t xml:space="preserve">Students will be able to review, and </w:t>
      </w:r>
      <w:r w:rsidR="00FE32F8">
        <w:rPr>
          <w:rFonts w:ascii="Mixage ITC Std Book" w:hAnsi="Mixage ITC Std Book"/>
          <w:sz w:val="24"/>
          <w:szCs w:val="24"/>
        </w:rPr>
        <w:t>edit,</w:t>
      </w:r>
      <w:r>
        <w:rPr>
          <w:rFonts w:ascii="Mixage ITC Std Book" w:hAnsi="Mixage ITC Std Book"/>
          <w:sz w:val="24"/>
          <w:szCs w:val="24"/>
        </w:rPr>
        <w:t xml:space="preserve"> if necessary, the information for their contributors before submitting the FAFSA.</w:t>
      </w:r>
    </w:p>
    <w:p w14:paraId="3EC8CCFA" w14:textId="3E0CC483" w:rsidR="00EA287E" w:rsidRPr="001137BB" w:rsidRDefault="00EA287E" w:rsidP="001137BB">
      <w:pPr>
        <w:rPr>
          <w:rFonts w:ascii="Mixage ITC Std Book" w:hAnsi="Mixage ITC Std Book"/>
          <w:sz w:val="24"/>
          <w:szCs w:val="24"/>
        </w:rPr>
      </w:pPr>
      <w:r>
        <w:rPr>
          <w:rFonts w:ascii="Mixage ITC Std Book" w:hAnsi="Mixage ITC Std Book"/>
          <w:sz w:val="24"/>
          <w:szCs w:val="24"/>
        </w:rPr>
        <w:t>Remember, the FAFSA cannot be processed until any required contributor(s) have provided their information, including consent for use of FTI.</w:t>
      </w:r>
    </w:p>
    <w:p w14:paraId="79D04AEB" w14:textId="598A5C25" w:rsidR="003371EE" w:rsidRDefault="003371EE" w:rsidP="00EA287E">
      <w:pPr>
        <w:jc w:val="center"/>
        <w:rPr>
          <w:rFonts w:ascii="Mixage ITC Std Book" w:hAnsi="Mixage ITC Std Book"/>
          <w:b/>
          <w:bCs/>
          <w:sz w:val="28"/>
          <w:szCs w:val="28"/>
        </w:rPr>
      </w:pPr>
    </w:p>
    <w:p w14:paraId="7C0C70A6" w14:textId="4AC794E8" w:rsidR="00F67D1E" w:rsidRPr="00F67D1E" w:rsidRDefault="00F67D1E" w:rsidP="00F67D1E">
      <w:pPr>
        <w:rPr>
          <w:rFonts w:ascii="Mixage ITC Std Book" w:hAnsi="Mixage ITC Std Book"/>
          <w:sz w:val="24"/>
          <w:szCs w:val="24"/>
        </w:rPr>
      </w:pPr>
      <w:r>
        <w:rPr>
          <w:rFonts w:ascii="Mixage ITC Std Book" w:hAnsi="Mixage ITC Std Book"/>
          <w:sz w:val="24"/>
          <w:szCs w:val="24"/>
        </w:rPr>
        <w:t xml:space="preserve">Finally, students will be asked to sign and submit. </w:t>
      </w:r>
      <w:bookmarkStart w:id="6" w:name="_Int_UuV8qVCa"/>
      <w:r w:rsidRPr="004166A1">
        <w:rPr>
          <w:rFonts w:ascii="Mixage ITC Std Book" w:hAnsi="Mixage ITC Std Book"/>
          <w:i/>
          <w:iCs/>
          <w:sz w:val="24"/>
          <w:szCs w:val="24"/>
        </w:rPr>
        <w:t>As with</w:t>
      </w:r>
      <w:bookmarkEnd w:id="6"/>
      <w:r w:rsidRPr="004166A1">
        <w:rPr>
          <w:rFonts w:ascii="Mixage ITC Std Book" w:hAnsi="Mixage ITC Std Book"/>
          <w:i/>
          <w:iCs/>
          <w:sz w:val="24"/>
          <w:szCs w:val="24"/>
        </w:rPr>
        <w:t xml:space="preserve"> the consent for use of FTI, students should read this </w:t>
      </w:r>
      <w:r w:rsidR="000761FE" w:rsidRPr="004166A1">
        <w:rPr>
          <w:rFonts w:ascii="Mixage ITC Std Book" w:hAnsi="Mixage ITC Std Book"/>
          <w:i/>
          <w:iCs/>
          <w:sz w:val="24"/>
          <w:szCs w:val="24"/>
        </w:rPr>
        <w:t>page before using their FSA ID to sign and submit</w:t>
      </w:r>
      <w:r w:rsidR="000761FE">
        <w:rPr>
          <w:rFonts w:ascii="Mixage ITC Std Book" w:hAnsi="Mixage ITC Std Book"/>
          <w:sz w:val="24"/>
          <w:szCs w:val="24"/>
        </w:rPr>
        <w:t>.</w:t>
      </w:r>
    </w:p>
    <w:p w14:paraId="38D0B3EC" w14:textId="77777777" w:rsidR="00F67D1E" w:rsidRDefault="00F67D1E" w:rsidP="00F67D1E">
      <w:pPr>
        <w:jc w:val="center"/>
        <w:rPr>
          <w:rFonts w:ascii="Mixage ITC Std Book" w:hAnsi="Mixage ITC Std Book"/>
          <w:b/>
          <w:bCs/>
          <w:sz w:val="28"/>
          <w:szCs w:val="28"/>
        </w:rPr>
      </w:pPr>
    </w:p>
    <w:p w14:paraId="3A286874" w14:textId="7DE7A5BB" w:rsidR="006663CE" w:rsidRDefault="00674E92" w:rsidP="00F67D1E">
      <w:pPr>
        <w:jc w:val="center"/>
        <w:rPr>
          <w:rFonts w:ascii="Mixage ITC Std Book" w:hAnsi="Mixage ITC Std Book"/>
          <w:b/>
          <w:bCs/>
          <w:sz w:val="28"/>
          <w:szCs w:val="28"/>
        </w:rPr>
      </w:pPr>
      <w:r w:rsidRPr="00674E92">
        <w:rPr>
          <w:rFonts w:ascii="Mixage ITC Std Book" w:hAnsi="Mixage ITC Std Book"/>
          <w:b/>
          <w:bCs/>
          <w:noProof/>
          <w:sz w:val="28"/>
          <w:szCs w:val="28"/>
        </w:rPr>
        <w:lastRenderedPageBreak/>
        <w:drawing>
          <wp:inline distT="0" distB="0" distL="0" distR="0" wp14:anchorId="3ACDE2AE" wp14:editId="077E0ED9">
            <wp:extent cx="6239435" cy="4978894"/>
            <wp:effectExtent l="19050" t="19050" r="9525" b="12700"/>
            <wp:docPr id="448316721" name="Picture 3" descr="Screenshot of the signature page. The student is instructed to review the terms and conditions they will be agreeing to by signing the FAFSA form.">
              <a:extLst xmlns:a="http://schemas.openxmlformats.org/drawingml/2006/main">
                <a:ext uri="{FF2B5EF4-FFF2-40B4-BE49-F238E27FC236}">
                  <a16:creationId xmlns:a16="http://schemas.microsoft.com/office/drawing/2014/main" id="{D78A588C-1F02-F0E7-4960-F23B779ED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signature page. The student is instructed to review the terms and conditions they will be agreeing to by signing the FAFSA form.">
                      <a:extLst>
                        <a:ext uri="{FF2B5EF4-FFF2-40B4-BE49-F238E27FC236}">
                          <a16:creationId xmlns:a16="http://schemas.microsoft.com/office/drawing/2014/main" id="{D78A588C-1F02-F0E7-4960-F23B779ED0D5}"/>
                        </a:ext>
                      </a:extLst>
                    </pic:cNvPr>
                    <pic:cNvPicPr>
                      <a:picLocks noChangeAspect="1"/>
                    </pic:cNvPicPr>
                  </pic:nvPicPr>
                  <pic:blipFill>
                    <a:blip r:embed="rId61"/>
                    <a:stretch>
                      <a:fillRect/>
                    </a:stretch>
                  </pic:blipFill>
                  <pic:spPr>
                    <a:xfrm>
                      <a:off x="0" y="0"/>
                      <a:ext cx="6239435" cy="4978894"/>
                    </a:xfrm>
                    <a:prstGeom prst="rect">
                      <a:avLst/>
                    </a:prstGeom>
                    <a:ln>
                      <a:solidFill>
                        <a:schemeClr val="accent1"/>
                      </a:solidFill>
                    </a:ln>
                  </pic:spPr>
                </pic:pic>
              </a:graphicData>
            </a:graphic>
          </wp:inline>
        </w:drawing>
      </w:r>
    </w:p>
    <w:p w14:paraId="78235B28" w14:textId="4FA2CCC4" w:rsidR="006663CE" w:rsidRDefault="00E42C1F" w:rsidP="00F67D1E">
      <w:pPr>
        <w:jc w:val="center"/>
        <w:rPr>
          <w:rFonts w:ascii="Mixage ITC Std Book" w:hAnsi="Mixage ITC Std Book"/>
          <w:b/>
          <w:bCs/>
          <w:sz w:val="28"/>
          <w:szCs w:val="28"/>
        </w:rPr>
      </w:pPr>
      <w:r w:rsidRPr="00225F16">
        <w:rPr>
          <w:rFonts w:ascii="Mixage ITC Std Book" w:hAnsi="Mixage ITC Std Book"/>
          <w:noProof/>
        </w:rPr>
        <mc:AlternateContent>
          <mc:Choice Requires="wps">
            <w:drawing>
              <wp:anchor distT="0" distB="0" distL="114300" distR="114300" simplePos="0" relativeHeight="251658247" behindDoc="0" locked="0" layoutInCell="1" allowOverlap="1" wp14:anchorId="1B29647F" wp14:editId="59758AA1">
                <wp:simplePos x="0" y="0"/>
                <wp:positionH relativeFrom="margin">
                  <wp:posOffset>3675380</wp:posOffset>
                </wp:positionH>
                <wp:positionV relativeFrom="page">
                  <wp:posOffset>9074150</wp:posOffset>
                </wp:positionV>
                <wp:extent cx="1541780" cy="392430"/>
                <wp:effectExtent l="0" t="0" r="20320" b="26670"/>
                <wp:wrapNone/>
                <wp:docPr id="844920555" name="Oval 844920555"/>
                <wp:cNvGraphicFramePr/>
                <a:graphic xmlns:a="http://schemas.openxmlformats.org/drawingml/2006/main">
                  <a:graphicData uri="http://schemas.microsoft.com/office/word/2010/wordprocessingShape">
                    <wps:wsp>
                      <wps:cNvSpPr/>
                      <wps:spPr>
                        <a:xfrm>
                          <a:off x="0" y="0"/>
                          <a:ext cx="1541780" cy="392430"/>
                        </a:xfrm>
                        <a:prstGeom prst="ellipse">
                          <a:avLst/>
                        </a:prstGeom>
                        <a:noFill/>
                        <a:ln w="25400" cap="flat" cmpd="sng" algn="ctr">
                          <a:solidFill>
                            <a:srgbClr val="D22A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391D6" id="Oval 844920555" o:spid="_x0000_s1026" style="position:absolute;margin-left:289.4pt;margin-top:714.5pt;width:121.4pt;height:30.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" filled="f" strokecolor="#d22a23" strokeweight="2pt">
                <w10:wrap anchorx="margin" anchory="page"/>
              </v:oval>
            </w:pict>
          </mc:Fallback>
        </mc:AlternateContent>
      </w:r>
      <w:r w:rsidR="00674E92" w:rsidRPr="00674E92">
        <w:rPr>
          <w:noProof/>
        </w:rPr>
        <w:t xml:space="preserve"> </w:t>
      </w:r>
      <w:r w:rsidR="00674E92" w:rsidRPr="00674E92">
        <w:rPr>
          <w:rFonts w:ascii="Mixage ITC Std Book" w:hAnsi="Mixage ITC Std Book"/>
          <w:b/>
          <w:bCs/>
          <w:noProof/>
          <w:sz w:val="28"/>
          <w:szCs w:val="28"/>
        </w:rPr>
        <w:drawing>
          <wp:inline distT="0" distB="0" distL="0" distR="0" wp14:anchorId="47259A83" wp14:editId="686A3FC1">
            <wp:extent cx="3705225" cy="3812796"/>
            <wp:effectExtent l="19050" t="19050" r="9525" b="16510"/>
            <wp:docPr id="8" name="Picture 7" descr="Screenshot continuation of the signature page, which lists the remaining terms and conditions that the student agrees to by signing the FAFSA form. A checkbox indicates the student agrees to the terms, and there is a button the student can select to “Sign” the form.">
              <a:extLst xmlns:a="http://schemas.openxmlformats.org/drawingml/2006/main">
                <a:ext uri="{FF2B5EF4-FFF2-40B4-BE49-F238E27FC236}">
                  <a16:creationId xmlns:a16="http://schemas.microsoft.com/office/drawing/2014/main" id="{B818CC92-D2B3-8455-8157-3779BF9CF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continuation of the signature page, which lists the remaining terms and conditions that the student agrees to by signing the FAFSA form. A checkbox indicates the student agrees to the terms, and there is a button the student can select to “Sign” the form.">
                      <a:extLst>
                        <a:ext uri="{FF2B5EF4-FFF2-40B4-BE49-F238E27FC236}">
                          <a16:creationId xmlns:a16="http://schemas.microsoft.com/office/drawing/2014/main" id="{B818CC92-D2B3-8455-8157-3779BF9CFE5B}"/>
                        </a:ext>
                      </a:extLst>
                    </pic:cNvPr>
                    <pic:cNvPicPr>
                      <a:picLocks noChangeAspect="1"/>
                    </pic:cNvPicPr>
                  </pic:nvPicPr>
                  <pic:blipFill>
                    <a:blip r:embed="rId62"/>
                    <a:stretch>
                      <a:fillRect/>
                    </a:stretch>
                  </pic:blipFill>
                  <pic:spPr>
                    <a:xfrm>
                      <a:off x="0" y="0"/>
                      <a:ext cx="3708505" cy="3816171"/>
                    </a:xfrm>
                    <a:prstGeom prst="rect">
                      <a:avLst/>
                    </a:prstGeom>
                    <a:ln>
                      <a:solidFill>
                        <a:srgbClr val="0070C0"/>
                      </a:solidFill>
                    </a:ln>
                  </pic:spPr>
                </pic:pic>
              </a:graphicData>
            </a:graphic>
          </wp:inline>
        </w:drawing>
      </w:r>
    </w:p>
    <w:p w14:paraId="64EEC88C" w14:textId="74C4CA74" w:rsidR="006663CE" w:rsidRDefault="00E003D7" w:rsidP="00E42C1F">
      <w:pPr>
        <w:jc w:val="center"/>
        <w:rPr>
          <w:rFonts w:ascii="Mixage ITC Std Book" w:hAnsi="Mixage ITC Std Book"/>
          <w:b/>
          <w:bCs/>
          <w:sz w:val="28"/>
          <w:szCs w:val="28"/>
        </w:rPr>
      </w:pPr>
      <w:r w:rsidRPr="00E003D7">
        <w:rPr>
          <w:rFonts w:ascii="Mixage ITC Std Book" w:hAnsi="Mixage ITC Std Book"/>
          <w:b/>
          <w:bCs/>
          <w:noProof/>
          <w:sz w:val="28"/>
          <w:szCs w:val="28"/>
        </w:rPr>
        <w:lastRenderedPageBreak/>
        <w:drawing>
          <wp:inline distT="0" distB="0" distL="0" distR="0" wp14:anchorId="3C97ABC4" wp14:editId="312DFE22">
            <wp:extent cx="4552950" cy="3843348"/>
            <wp:effectExtent l="19050" t="19050" r="19050" b="24130"/>
            <wp:docPr id="2023227369" name="Picture 2" descr="Screenshot of the student completion page, informing the student that their FAFSA form is pending submission. The student is reminded that the FAFSA form cannot be processed until the contributors complete the required sections. Below that, the contributor is listed, with an icon beside the name describing the status of the contributor as “Invite Sent.” Below that, the student is reminded that they can track and manage their FAFSA form and contributors by selecting the “View Status” button.">
              <a:extLst xmlns:a="http://schemas.openxmlformats.org/drawingml/2006/main">
                <a:ext uri="{FF2B5EF4-FFF2-40B4-BE49-F238E27FC236}">
                  <a16:creationId xmlns:a16="http://schemas.microsoft.com/office/drawing/2014/main" id="{8894AE3D-1CEC-5D72-56A2-67E5E7898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student completion page, informing the student that their FAFSA form is pending submission. The student is reminded that the FAFSA form cannot be processed until the contributors complete the required sections. Below that, the contributor is listed, with an icon beside the name describing the status of the contributor as “Invite Sent.” Below that, the student is reminded that they can track and manage their FAFSA form and contributors by selecting the “View Status” button.">
                      <a:extLst>
                        <a:ext uri="{FF2B5EF4-FFF2-40B4-BE49-F238E27FC236}">
                          <a16:creationId xmlns:a16="http://schemas.microsoft.com/office/drawing/2014/main" id="{8894AE3D-1CEC-5D72-56A2-67E5E7898F6C}"/>
                        </a:ext>
                      </a:extLst>
                    </pic:cNvPr>
                    <pic:cNvPicPr>
                      <a:picLocks noChangeAspect="1"/>
                    </pic:cNvPicPr>
                  </pic:nvPicPr>
                  <pic:blipFill>
                    <a:blip r:embed="rId63"/>
                    <a:stretch>
                      <a:fillRect/>
                    </a:stretch>
                  </pic:blipFill>
                  <pic:spPr>
                    <a:xfrm>
                      <a:off x="0" y="0"/>
                      <a:ext cx="4558846" cy="3848325"/>
                    </a:xfrm>
                    <a:prstGeom prst="rect">
                      <a:avLst/>
                    </a:prstGeom>
                    <a:ln>
                      <a:solidFill>
                        <a:schemeClr val="accent1"/>
                      </a:solidFill>
                    </a:ln>
                  </pic:spPr>
                </pic:pic>
              </a:graphicData>
            </a:graphic>
          </wp:inline>
        </w:drawing>
      </w:r>
    </w:p>
    <w:p w14:paraId="68054535" w14:textId="36F8E7CE" w:rsidR="00363578" w:rsidRPr="00363578" w:rsidRDefault="00363578" w:rsidP="00363578">
      <w:pPr>
        <w:rPr>
          <w:rFonts w:ascii="Mixage ITC Std Book" w:hAnsi="Mixage ITC Std Book"/>
          <w:sz w:val="24"/>
          <w:szCs w:val="24"/>
        </w:rPr>
      </w:pPr>
      <w:r>
        <w:rPr>
          <w:rFonts w:ascii="Mixage ITC Std Book" w:hAnsi="Mixage ITC Std Book"/>
          <w:sz w:val="24"/>
          <w:szCs w:val="24"/>
        </w:rPr>
        <w:t xml:space="preserve">After completing </w:t>
      </w:r>
      <w:r w:rsidR="009C3E06">
        <w:rPr>
          <w:rFonts w:ascii="Mixage ITC Std Book" w:hAnsi="Mixage ITC Std Book"/>
          <w:sz w:val="24"/>
          <w:szCs w:val="24"/>
        </w:rPr>
        <w:t xml:space="preserve">the student portion of the FAFSA, the applicant will see a </w:t>
      </w:r>
      <w:r w:rsidR="000A1B7B">
        <w:rPr>
          <w:rFonts w:ascii="Mixage ITC Std Book" w:hAnsi="Mixage ITC Std Book"/>
          <w:sz w:val="24"/>
          <w:szCs w:val="24"/>
        </w:rPr>
        <w:t>confirmation page, which will include details about next steps</w:t>
      </w:r>
      <w:r w:rsidR="00E2203E">
        <w:rPr>
          <w:rFonts w:ascii="Mixage ITC Std Book" w:hAnsi="Mixage ITC Std Book"/>
          <w:sz w:val="24"/>
          <w:szCs w:val="24"/>
        </w:rPr>
        <w:t xml:space="preserve"> and information about what the FAFSA Submission Summary is and how to access it. </w:t>
      </w:r>
    </w:p>
    <w:p w14:paraId="2F3CBDB8" w14:textId="62597118" w:rsidR="0051535F" w:rsidRDefault="009F3469" w:rsidP="00E42C1F">
      <w:pPr>
        <w:jc w:val="center"/>
        <w:rPr>
          <w:rFonts w:ascii="Mixage ITC Std Book" w:hAnsi="Mixage ITC Std Book"/>
          <w:b/>
          <w:bCs/>
          <w:sz w:val="28"/>
          <w:szCs w:val="28"/>
        </w:rPr>
      </w:pPr>
      <w:r w:rsidRPr="009F3469">
        <w:rPr>
          <w:rFonts w:ascii="Mixage ITC Std Book" w:hAnsi="Mixage ITC Std Book"/>
          <w:b/>
          <w:bCs/>
          <w:noProof/>
          <w:sz w:val="28"/>
          <w:szCs w:val="28"/>
        </w:rPr>
        <w:drawing>
          <wp:inline distT="0" distB="0" distL="0" distR="0" wp14:anchorId="1C548362" wp14:editId="60BC29C2">
            <wp:extent cx="3933825" cy="3851667"/>
            <wp:effectExtent l="19050" t="19050" r="9525" b="15875"/>
            <wp:docPr id="313873960" name="Picture 2" descr="Screenshot continuation of the student completion page, which informs the student of next steps, including checking for an email confirmation and a reminder that contributor(s) still need to enter their information. Reminders below inform the student that once fully submitted, they’ll be able to review their FAFSA form responses on the FAFSA Submission Summary and that they can visit the “FAFSA Help” page for additional information.">
              <a:extLst xmlns:a="http://schemas.openxmlformats.org/drawingml/2006/main">
                <a:ext uri="{FF2B5EF4-FFF2-40B4-BE49-F238E27FC236}">
                  <a16:creationId xmlns:a16="http://schemas.microsoft.com/office/drawing/2014/main" id="{DC49B594-23CB-7307-5D85-F55144CEE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student completion page, which informs the student of next steps, including checking for an email confirmation and a reminder that contributor(s) still need to enter their information. Reminders below inform the student that once fully submitted, they’ll be able to review their FAFSA form responses on the FAFSA Submission Summary and that they can visit the “FAFSA Help” page for additional information.">
                      <a:extLst>
                        <a:ext uri="{FF2B5EF4-FFF2-40B4-BE49-F238E27FC236}">
                          <a16:creationId xmlns:a16="http://schemas.microsoft.com/office/drawing/2014/main" id="{DC49B594-23CB-7307-5D85-F55144CEE297}"/>
                        </a:ext>
                      </a:extLst>
                    </pic:cNvPr>
                    <pic:cNvPicPr>
                      <a:picLocks noChangeAspect="1"/>
                    </pic:cNvPicPr>
                  </pic:nvPicPr>
                  <pic:blipFill>
                    <a:blip r:embed="rId64"/>
                    <a:stretch>
                      <a:fillRect/>
                    </a:stretch>
                  </pic:blipFill>
                  <pic:spPr>
                    <a:xfrm>
                      <a:off x="0" y="0"/>
                      <a:ext cx="3938509" cy="3856253"/>
                    </a:xfrm>
                    <a:prstGeom prst="rect">
                      <a:avLst/>
                    </a:prstGeom>
                    <a:ln>
                      <a:solidFill>
                        <a:schemeClr val="accent1"/>
                      </a:solidFill>
                    </a:ln>
                  </pic:spPr>
                </pic:pic>
              </a:graphicData>
            </a:graphic>
          </wp:inline>
        </w:drawing>
      </w:r>
    </w:p>
    <w:p w14:paraId="60829255" w14:textId="77777777" w:rsidR="005838E2" w:rsidRDefault="005838E2" w:rsidP="00E2171F">
      <w:pPr>
        <w:rPr>
          <w:noProof/>
        </w:rPr>
      </w:pPr>
    </w:p>
    <w:p w14:paraId="5AC9FBB8" w14:textId="77777777" w:rsidR="005838E2" w:rsidRDefault="005838E2" w:rsidP="00E2171F">
      <w:pPr>
        <w:rPr>
          <w:noProof/>
        </w:rPr>
      </w:pPr>
    </w:p>
    <w:p w14:paraId="52DCE5F6" w14:textId="4B29161E" w:rsidR="00B00E35" w:rsidRPr="00C270A0" w:rsidRDefault="00B00E35" w:rsidP="00B00E35">
      <w:pPr>
        <w:rPr>
          <w:rFonts w:ascii="Mixage ITC Std Book" w:hAnsi="Mixage ITC Std Book"/>
          <w:sz w:val="36"/>
          <w:szCs w:val="36"/>
        </w:rPr>
      </w:pPr>
      <w:r w:rsidRPr="00C270A0">
        <w:rPr>
          <w:rFonts w:ascii="Mixage ITC Std Book" w:hAnsi="Mixage ITC Std Book"/>
          <w:b/>
          <w:bCs/>
          <w:color w:val="D2232A"/>
          <w:sz w:val="36"/>
          <w:szCs w:val="36"/>
        </w:rPr>
        <w:t>Objective #4</w:t>
      </w:r>
      <w:r w:rsidRPr="00C270A0">
        <w:rPr>
          <w:rFonts w:ascii="Mixage ITC Std Book" w:hAnsi="Mixage ITC Std Book"/>
          <w:sz w:val="36"/>
          <w:szCs w:val="36"/>
        </w:rPr>
        <w:t>: Recognize common pitfalls and learn how to address everyday family and financial situations.</w:t>
      </w:r>
      <w:r>
        <w:rPr>
          <w:rFonts w:ascii="Mixage ITC Std Book" w:hAnsi="Mixage ITC Std Book"/>
          <w:sz w:val="36"/>
          <w:szCs w:val="36"/>
        </w:rPr>
        <w:t xml:space="preserve"> </w:t>
      </w:r>
    </w:p>
    <w:p w14:paraId="7F6EED5F" w14:textId="359A8935" w:rsidR="00B00E35" w:rsidRPr="00B00E35" w:rsidRDefault="00B00E35" w:rsidP="00B00E35">
      <w:pPr>
        <w:rPr>
          <w:rFonts w:ascii="Mixage ITC Std Book" w:hAnsi="Mixage ITC Std Book"/>
          <w:b/>
          <w:bCs/>
          <w:sz w:val="36"/>
          <w:szCs w:val="36"/>
        </w:rPr>
      </w:pPr>
      <w:r>
        <w:rPr>
          <w:rFonts w:ascii="Mixage ITC Std Book" w:hAnsi="Mixage ITC Std Book"/>
          <w:b/>
          <w:bCs/>
          <w:color w:val="F47920"/>
          <w:sz w:val="36"/>
          <w:szCs w:val="36"/>
        </w:rPr>
        <w:t>Parent</w:t>
      </w:r>
      <w:r w:rsidRPr="00B00E35">
        <w:rPr>
          <w:rFonts w:ascii="Mixage ITC Std Book" w:hAnsi="Mixage ITC Std Book"/>
          <w:b/>
          <w:bCs/>
          <w:color w:val="F47920"/>
          <w:sz w:val="36"/>
          <w:szCs w:val="36"/>
        </w:rPr>
        <w:t xml:space="preserve"> Portion</w:t>
      </w:r>
    </w:p>
    <w:p w14:paraId="28B16CFC" w14:textId="0F3F986A" w:rsidR="005838E2" w:rsidRPr="00793261" w:rsidRDefault="000211A5" w:rsidP="00E2171F">
      <w:pPr>
        <w:rPr>
          <w:rFonts w:ascii="Mixage ITC Std Book" w:hAnsi="Mixage ITC Std Book"/>
          <w:noProof/>
          <w:sz w:val="24"/>
          <w:szCs w:val="24"/>
        </w:rPr>
      </w:pPr>
      <w:r>
        <w:rPr>
          <w:rFonts w:ascii="Mixage ITC Std Book" w:hAnsi="Mixage ITC Std Book"/>
          <w:noProof/>
          <w:sz w:val="24"/>
          <w:szCs w:val="24"/>
        </w:rPr>
        <w:t xml:space="preserve">Parent contributors will receive an email invitation, which explains </w:t>
      </w:r>
      <w:r w:rsidR="00525980">
        <w:rPr>
          <w:rFonts w:ascii="Mixage ITC Std Book" w:hAnsi="Mixage ITC Std Book"/>
          <w:noProof/>
          <w:sz w:val="24"/>
          <w:szCs w:val="24"/>
        </w:rPr>
        <w:t xml:space="preserve">in more detail what they have been invited to complete, and why. </w:t>
      </w:r>
      <w:r w:rsidR="00151994">
        <w:rPr>
          <w:rFonts w:ascii="Mixage ITC Std Book" w:hAnsi="Mixage ITC Std Book"/>
          <w:noProof/>
          <w:sz w:val="24"/>
          <w:szCs w:val="24"/>
        </w:rPr>
        <w:t xml:space="preserve">Note that the student’s portion </w:t>
      </w:r>
      <w:r w:rsidR="00CC3D84">
        <w:rPr>
          <w:rFonts w:ascii="Mixage ITC Std Book" w:hAnsi="Mixage ITC Std Book"/>
          <w:noProof/>
          <w:sz w:val="24"/>
          <w:szCs w:val="24"/>
        </w:rPr>
        <w:t xml:space="preserve">will </w:t>
      </w:r>
      <w:r w:rsidR="00151994">
        <w:rPr>
          <w:rFonts w:ascii="Mixage ITC Std Book" w:hAnsi="Mixage ITC Std Book"/>
          <w:noProof/>
          <w:sz w:val="24"/>
          <w:szCs w:val="24"/>
        </w:rPr>
        <w:t>be deleted after 45 days of inactivity</w:t>
      </w:r>
      <w:r w:rsidR="005D3CF4">
        <w:rPr>
          <w:rFonts w:ascii="Mixage ITC Std Book" w:hAnsi="Mixage ITC Std Book"/>
          <w:noProof/>
          <w:sz w:val="24"/>
          <w:szCs w:val="24"/>
        </w:rPr>
        <w:t>, which would then require the student to return to their portion and do over.</w:t>
      </w:r>
    </w:p>
    <w:p w14:paraId="0055A4FE" w14:textId="77777777" w:rsidR="005838E2" w:rsidRDefault="005838E2" w:rsidP="00E2171F">
      <w:pPr>
        <w:rPr>
          <w:noProof/>
        </w:rPr>
      </w:pPr>
    </w:p>
    <w:p w14:paraId="0D446909" w14:textId="5EFD61C2" w:rsidR="0051535F" w:rsidRDefault="00CC137D" w:rsidP="0046077C">
      <w:pPr>
        <w:jc w:val="center"/>
        <w:rPr>
          <w:noProof/>
        </w:rPr>
      </w:pPr>
      <w:r w:rsidRPr="00CC137D">
        <w:rPr>
          <w:noProof/>
        </w:rPr>
        <w:drawing>
          <wp:inline distT="0" distB="0" distL="0" distR="0" wp14:anchorId="1E598C5D" wp14:editId="488DF873">
            <wp:extent cx="2764155" cy="3243122"/>
            <wp:effectExtent l="19050" t="19050" r="17145" b="14605"/>
            <wp:docPr id="999552355" name="Picture 2" descr="Screenshot of the email request sent to the parent contributor listed on the FAFSA form. The student’s name is included in the email headline. The email text reminds the parent that the student won’t be eligible for federal student aid without their help. Additional text informs the parent that they will need an account username and password to log in and complete this request. Above that, there is a button the parent can select to “Accept Invitation.”">
              <a:extLst xmlns:a="http://schemas.openxmlformats.org/drawingml/2006/main">
                <a:ext uri="{FF2B5EF4-FFF2-40B4-BE49-F238E27FC236}">
                  <a16:creationId xmlns:a16="http://schemas.microsoft.com/office/drawing/2014/main" id="{79AEA3A8-F242-BB34-136B-4190865A8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email request sent to the parent contributor listed on the FAFSA form. The student’s name is included in the email headline. The email text reminds the parent that the student won’t be eligible for federal student aid without their help. Additional text informs the parent that they will need an account username and password to log in and complete this request. Above that, there is a button the parent can select to “Accept Invitation.”">
                      <a:extLst>
                        <a:ext uri="{FF2B5EF4-FFF2-40B4-BE49-F238E27FC236}">
                          <a16:creationId xmlns:a16="http://schemas.microsoft.com/office/drawing/2014/main" id="{79AEA3A8-F242-BB34-136B-4190865A85E7}"/>
                        </a:ext>
                      </a:extLst>
                    </pic:cNvPr>
                    <pic:cNvPicPr>
                      <a:picLocks noChangeAspect="1"/>
                    </pic:cNvPicPr>
                  </pic:nvPicPr>
                  <pic:blipFill>
                    <a:blip r:embed="rId65"/>
                    <a:stretch>
                      <a:fillRect/>
                    </a:stretch>
                  </pic:blipFill>
                  <pic:spPr>
                    <a:xfrm>
                      <a:off x="0" y="0"/>
                      <a:ext cx="2767986" cy="3247616"/>
                    </a:xfrm>
                    <a:prstGeom prst="rect">
                      <a:avLst/>
                    </a:prstGeom>
                    <a:ln>
                      <a:solidFill>
                        <a:srgbClr val="4472C4"/>
                      </a:solidFill>
                    </a:ln>
                  </pic:spPr>
                </pic:pic>
              </a:graphicData>
            </a:graphic>
          </wp:inline>
        </w:drawing>
      </w:r>
      <w:r w:rsidR="00DC5BAF" w:rsidRPr="00DC5BAF">
        <w:rPr>
          <w:noProof/>
        </w:rPr>
        <w:drawing>
          <wp:inline distT="0" distB="0" distL="0" distR="0" wp14:anchorId="0AAB2F7E" wp14:editId="15B8BA32">
            <wp:extent cx="2484482" cy="3248025"/>
            <wp:effectExtent l="19050" t="19050" r="11430" b="9525"/>
            <wp:docPr id="1888832609" name="Picture 3" descr="Screenshot continuation of the email request sent to the parent contributor listed on the FAFSA form. The parent is provided with the invitation code for the student’s FAFSA form. Below that, there is a hyperlink for the parent to “decline the invitation.” The parent is reminded that their information will determine what aid the student is eligible for and that being a contributor doesn’t make the parent financially responsible. The parent is reminded that they should complete their section of the FAFSA form as soon as possible in case of state or school deadlines. ">
              <a:extLst xmlns:a="http://schemas.openxmlformats.org/drawingml/2006/main">
                <a:ext uri="{FF2B5EF4-FFF2-40B4-BE49-F238E27FC236}">
                  <a16:creationId xmlns:a16="http://schemas.microsoft.com/office/drawing/2014/main" id="{DA5A6FCD-2847-AED1-C86F-61617EAFE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email request sent to the parent contributor listed on the FAFSA form. The parent is provided with the invitation code for the student’s FAFSA form. Below that, there is a hyperlink for the parent to “decline the invitation.” The parent is reminded that their information will determine what aid the student is eligible for and that being a contributor doesn’t make the parent financially responsible. The parent is reminded that they should complete their section of the FAFSA form as soon as possible in case of state or school deadlines. ">
                      <a:extLst>
                        <a:ext uri="{FF2B5EF4-FFF2-40B4-BE49-F238E27FC236}">
                          <a16:creationId xmlns:a16="http://schemas.microsoft.com/office/drawing/2014/main" id="{DA5A6FCD-2847-AED1-C86F-61617EAFEB04}"/>
                        </a:ext>
                      </a:extLst>
                    </pic:cNvPr>
                    <pic:cNvPicPr>
                      <a:picLocks noChangeAspect="1"/>
                    </pic:cNvPicPr>
                  </pic:nvPicPr>
                  <pic:blipFill>
                    <a:blip r:embed="rId66"/>
                    <a:stretch>
                      <a:fillRect/>
                    </a:stretch>
                  </pic:blipFill>
                  <pic:spPr>
                    <a:xfrm>
                      <a:off x="0" y="0"/>
                      <a:ext cx="2494820" cy="3261539"/>
                    </a:xfrm>
                    <a:prstGeom prst="rect">
                      <a:avLst/>
                    </a:prstGeom>
                    <a:ln>
                      <a:solidFill>
                        <a:srgbClr val="4472C4"/>
                      </a:solidFill>
                    </a:ln>
                  </pic:spPr>
                </pic:pic>
              </a:graphicData>
            </a:graphic>
          </wp:inline>
        </w:drawing>
      </w:r>
    </w:p>
    <w:p w14:paraId="11EE30E4" w14:textId="3310DA7E" w:rsidR="00452CE6" w:rsidRDefault="00B914DF" w:rsidP="00B914DF">
      <w:pPr>
        <w:jc w:val="center"/>
        <w:rPr>
          <w:rFonts w:ascii="Mixage ITC Std Book" w:hAnsi="Mixage ITC Std Book"/>
          <w:sz w:val="24"/>
          <w:szCs w:val="24"/>
        </w:rPr>
      </w:pPr>
      <w:r w:rsidRPr="00B914DF">
        <w:rPr>
          <w:rFonts w:ascii="Mixage ITC Std Book" w:hAnsi="Mixage ITC Std Book"/>
          <w:noProof/>
          <w:sz w:val="24"/>
          <w:szCs w:val="24"/>
        </w:rPr>
        <w:drawing>
          <wp:inline distT="0" distB="0" distL="0" distR="0" wp14:anchorId="1D8F3E28" wp14:editId="382ADAE9">
            <wp:extent cx="3219450" cy="2895008"/>
            <wp:effectExtent l="0" t="0" r="0" b="635"/>
            <wp:docPr id="12947971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97127" name="Picture 1" descr="A screenshot of a computer&#10;&#10;AI-generated content may be incorrect."/>
                    <pic:cNvPicPr/>
                  </pic:nvPicPr>
                  <pic:blipFill>
                    <a:blip r:embed="rId67"/>
                    <a:stretch>
                      <a:fillRect/>
                    </a:stretch>
                  </pic:blipFill>
                  <pic:spPr>
                    <a:xfrm>
                      <a:off x="0" y="0"/>
                      <a:ext cx="3227110" cy="2901896"/>
                    </a:xfrm>
                    <a:prstGeom prst="rect">
                      <a:avLst/>
                    </a:prstGeom>
                  </pic:spPr>
                </pic:pic>
              </a:graphicData>
            </a:graphic>
          </wp:inline>
        </w:drawing>
      </w:r>
    </w:p>
    <w:p w14:paraId="78EDA2A6" w14:textId="6769EAAF" w:rsidR="006D0510" w:rsidRPr="00452CE6" w:rsidRDefault="00452CE6" w:rsidP="00E2171F">
      <w:pPr>
        <w:rPr>
          <w:rFonts w:ascii="Mixage ITC Std Book" w:hAnsi="Mixage ITC Std Book"/>
          <w:sz w:val="24"/>
          <w:szCs w:val="24"/>
        </w:rPr>
      </w:pPr>
      <w:r>
        <w:rPr>
          <w:rFonts w:ascii="Mixage ITC Std Book" w:hAnsi="Mixage ITC Std Book"/>
          <w:sz w:val="24"/>
          <w:szCs w:val="24"/>
        </w:rPr>
        <w:t xml:space="preserve">Like </w:t>
      </w:r>
      <w:r w:rsidR="002D2BBD">
        <w:rPr>
          <w:rFonts w:ascii="Mixage ITC Std Book" w:hAnsi="Mixage ITC Std Book"/>
          <w:sz w:val="24"/>
          <w:szCs w:val="24"/>
        </w:rPr>
        <w:t>student applicants</w:t>
      </w:r>
      <w:r>
        <w:rPr>
          <w:rFonts w:ascii="Mixage ITC Std Book" w:hAnsi="Mixage ITC Std Book"/>
          <w:sz w:val="24"/>
          <w:szCs w:val="24"/>
        </w:rPr>
        <w:t xml:space="preserve">, contributors will be prompted to log in with their FSA ID username and password. </w:t>
      </w:r>
    </w:p>
    <w:p w14:paraId="1325067D" w14:textId="361A9EE7" w:rsidR="006D0510" w:rsidRDefault="00BE2A9C" w:rsidP="00452CE6">
      <w:pPr>
        <w:jc w:val="right"/>
        <w:rPr>
          <w:rFonts w:ascii="Mixage ITC Std Book" w:hAnsi="Mixage ITC Std Book"/>
          <w:b/>
          <w:bCs/>
          <w:sz w:val="28"/>
          <w:szCs w:val="28"/>
        </w:rPr>
      </w:pPr>
      <w:r w:rsidRPr="00BE2A9C">
        <w:rPr>
          <w:rFonts w:ascii="Mixage ITC Std Book" w:hAnsi="Mixage ITC Std Book"/>
          <w:b/>
          <w:bCs/>
          <w:noProof/>
          <w:sz w:val="28"/>
          <w:szCs w:val="28"/>
        </w:rPr>
        <w:lastRenderedPageBreak/>
        <w:drawing>
          <wp:inline distT="0" distB="0" distL="0" distR="0" wp14:anchorId="364ECF4C" wp14:editId="0873661D">
            <wp:extent cx="6235203" cy="3354049"/>
            <wp:effectExtent l="19050" t="19050" r="13335" b="18415"/>
            <wp:docPr id="171145237" name="Picture 5" descr="Screenshot of the Accept FAFSA Invitation page. The invitation code is appears in the text box for the parent to select “Submit.” If the parent needs to accept an invitation for a different year, they are informed they can go to “My Activity” to find any existing invitations for an earlier year’s FAFSA form. If the parent doesn’t have an invitation code, they are instructed to speak with the person who invited them to the form. ">
              <a:extLst xmlns:a="http://schemas.openxmlformats.org/drawingml/2006/main">
                <a:ext uri="{FF2B5EF4-FFF2-40B4-BE49-F238E27FC236}">
                  <a16:creationId xmlns:a16="http://schemas.microsoft.com/office/drawing/2014/main" id="{EFB82691-3091-244D-5957-96137BB9D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Accept FAFSA Invitation page. The invitation code is appears in the text box for the parent to select “Submit.” If the parent needs to accept an invitation for a different year, they are informed they can go to “My Activity” to find any existing invitations for an earlier year’s FAFSA form. If the parent doesn’t have an invitation code, they are instructed to speak with the person who invited them to the form. ">
                      <a:extLst>
                        <a:ext uri="{FF2B5EF4-FFF2-40B4-BE49-F238E27FC236}">
                          <a16:creationId xmlns:a16="http://schemas.microsoft.com/office/drawing/2014/main" id="{EFB82691-3091-244D-5957-96137BB9D601}"/>
                        </a:ext>
                      </a:extLst>
                    </pic:cNvPr>
                    <pic:cNvPicPr>
                      <a:picLocks noChangeAspect="1"/>
                    </pic:cNvPicPr>
                  </pic:nvPicPr>
                  <pic:blipFill>
                    <a:blip r:embed="rId68"/>
                    <a:stretch>
                      <a:fillRect/>
                    </a:stretch>
                  </pic:blipFill>
                  <pic:spPr>
                    <a:xfrm>
                      <a:off x="0" y="0"/>
                      <a:ext cx="6235203" cy="3354049"/>
                    </a:xfrm>
                    <a:prstGeom prst="rect">
                      <a:avLst/>
                    </a:prstGeom>
                    <a:ln>
                      <a:solidFill>
                        <a:srgbClr val="0070C0"/>
                      </a:solidFill>
                    </a:ln>
                  </pic:spPr>
                </pic:pic>
              </a:graphicData>
            </a:graphic>
          </wp:inline>
        </w:drawing>
      </w:r>
    </w:p>
    <w:p w14:paraId="31B5932D" w14:textId="42871671" w:rsidR="00452CE6" w:rsidRPr="002D2BBD" w:rsidRDefault="002D2BBD" w:rsidP="002D2BBD">
      <w:pPr>
        <w:rPr>
          <w:rFonts w:ascii="Mixage ITC Std Book" w:hAnsi="Mixage ITC Std Book"/>
          <w:sz w:val="24"/>
          <w:szCs w:val="24"/>
        </w:rPr>
      </w:pPr>
      <w:r>
        <w:rPr>
          <w:rFonts w:ascii="Mixage ITC Std Book" w:hAnsi="Mixage ITC Std Book"/>
          <w:sz w:val="24"/>
          <w:szCs w:val="24"/>
        </w:rPr>
        <w:t xml:space="preserve">Individuals who have an existing relationship with Federal Student Aid may see details about other activities, past or present. </w:t>
      </w:r>
    </w:p>
    <w:p w14:paraId="09925DCA" w14:textId="79AE716F" w:rsidR="009556D6" w:rsidRDefault="00325C34" w:rsidP="00325C34">
      <w:pPr>
        <w:jc w:val="center"/>
        <w:rPr>
          <w:rFonts w:ascii="Mixage ITC Std Book" w:hAnsi="Mixage ITC Std Book"/>
          <w:b/>
          <w:bCs/>
          <w:sz w:val="28"/>
          <w:szCs w:val="28"/>
        </w:rPr>
      </w:pPr>
      <w:r w:rsidRPr="00325C34">
        <w:rPr>
          <w:rFonts w:ascii="Mixage ITC Std Book" w:hAnsi="Mixage ITC Std Book"/>
          <w:b/>
          <w:bCs/>
          <w:noProof/>
          <w:sz w:val="28"/>
          <w:szCs w:val="28"/>
        </w:rPr>
        <w:drawing>
          <wp:inline distT="0" distB="0" distL="0" distR="0" wp14:anchorId="34429FB8" wp14:editId="7AF61B00">
            <wp:extent cx="6067425" cy="4399315"/>
            <wp:effectExtent l="19050" t="19050" r="9525" b="20320"/>
            <wp:docPr id="941118773" name="Picture 5" descr="Screenshot of the pop-up window that appears after the parent selects “Submit.” The parent is informed that by accepting this invitation, they agree to share their information on the FAFSA form. The parent has the option to “Accept” or “Decline.” ">
              <a:extLst xmlns:a="http://schemas.openxmlformats.org/drawingml/2006/main">
                <a:ext uri="{FF2B5EF4-FFF2-40B4-BE49-F238E27FC236}">
                  <a16:creationId xmlns:a16="http://schemas.microsoft.com/office/drawing/2014/main" id="{7ED1FBC6-5EB7-C026-0955-FD6A0A961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pop-up window that appears after the parent selects “Submit.” The parent is informed that by accepting this invitation, they agree to share their information on the FAFSA form. The parent has the option to “Accept” or “Decline.” ">
                      <a:extLst>
                        <a:ext uri="{FF2B5EF4-FFF2-40B4-BE49-F238E27FC236}">
                          <a16:creationId xmlns:a16="http://schemas.microsoft.com/office/drawing/2014/main" id="{7ED1FBC6-5EB7-C026-0955-FD6A0A9611D5}"/>
                        </a:ext>
                      </a:extLst>
                    </pic:cNvPr>
                    <pic:cNvPicPr>
                      <a:picLocks noChangeAspect="1"/>
                    </pic:cNvPicPr>
                  </pic:nvPicPr>
                  <pic:blipFill>
                    <a:blip r:embed="rId69"/>
                    <a:stretch>
                      <a:fillRect/>
                    </a:stretch>
                  </pic:blipFill>
                  <pic:spPr>
                    <a:xfrm>
                      <a:off x="0" y="0"/>
                      <a:ext cx="6067425" cy="4399315"/>
                    </a:xfrm>
                    <a:prstGeom prst="rect">
                      <a:avLst/>
                    </a:prstGeom>
                    <a:ln>
                      <a:solidFill>
                        <a:schemeClr val="accent1"/>
                      </a:solidFill>
                    </a:ln>
                  </pic:spPr>
                </pic:pic>
              </a:graphicData>
            </a:graphic>
          </wp:inline>
        </w:drawing>
      </w:r>
    </w:p>
    <w:p w14:paraId="55018799" w14:textId="1CF7997C" w:rsidR="00A13E90" w:rsidRDefault="001F4283" w:rsidP="002D2BBD">
      <w:pPr>
        <w:jc w:val="center"/>
        <w:rPr>
          <w:rFonts w:ascii="Mixage ITC Std Book" w:hAnsi="Mixage ITC Std Book"/>
          <w:b/>
          <w:bCs/>
          <w:sz w:val="28"/>
          <w:szCs w:val="28"/>
        </w:rPr>
      </w:pPr>
      <w:r w:rsidRPr="001F4283">
        <w:rPr>
          <w:rFonts w:ascii="Mixage ITC Std Book" w:hAnsi="Mixage ITC Std Book"/>
          <w:b/>
          <w:bCs/>
          <w:noProof/>
          <w:sz w:val="28"/>
          <w:szCs w:val="28"/>
        </w:rPr>
        <w:lastRenderedPageBreak/>
        <w:drawing>
          <wp:inline distT="0" distB="0" distL="0" distR="0" wp14:anchorId="61C7FAE5" wp14:editId="4FF0FCA8">
            <wp:extent cx="6543676" cy="3494617"/>
            <wp:effectExtent l="19050" t="19050" r="9525" b="10795"/>
            <wp:docPr id="1526242969" name="Picture 2" descr="Screenshot of the “Parent Identity Information” section of the FAFSA form. Parent information including name, date of birth, Social Security number, email address, and mobile phone number is displayed to verify.">
              <a:extLst xmlns:a="http://schemas.openxmlformats.org/drawingml/2006/main">
                <a:ext uri="{FF2B5EF4-FFF2-40B4-BE49-F238E27FC236}">
                  <a16:creationId xmlns:a16="http://schemas.microsoft.com/office/drawing/2014/main" id="{C1033255-9355-E6CF-969E-D9EAA5FC4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Parent Identity Information” section of the FAFSA form. Parent information including name, date of birth, Social Security number, email address, and mobile phone number is displayed to verify.">
                      <a:extLst>
                        <a:ext uri="{FF2B5EF4-FFF2-40B4-BE49-F238E27FC236}">
                          <a16:creationId xmlns:a16="http://schemas.microsoft.com/office/drawing/2014/main" id="{C1033255-9355-E6CF-969E-D9EAA5FC406B}"/>
                        </a:ext>
                      </a:extLst>
                    </pic:cNvPr>
                    <pic:cNvPicPr>
                      <a:picLocks noChangeAspect="1"/>
                    </pic:cNvPicPr>
                  </pic:nvPicPr>
                  <pic:blipFill>
                    <a:blip r:embed="rId70"/>
                    <a:stretch>
                      <a:fillRect/>
                    </a:stretch>
                  </pic:blipFill>
                  <pic:spPr>
                    <a:xfrm>
                      <a:off x="0" y="0"/>
                      <a:ext cx="6543676" cy="3494617"/>
                    </a:xfrm>
                    <a:prstGeom prst="rect">
                      <a:avLst/>
                    </a:prstGeom>
                    <a:ln>
                      <a:solidFill>
                        <a:schemeClr val="accent1"/>
                      </a:solidFill>
                    </a:ln>
                  </pic:spPr>
                </pic:pic>
              </a:graphicData>
            </a:graphic>
          </wp:inline>
        </w:drawing>
      </w:r>
    </w:p>
    <w:p w14:paraId="42724DFE" w14:textId="7AB82803" w:rsidR="002D2BBD" w:rsidRPr="002D2BBD" w:rsidRDefault="002D2BBD" w:rsidP="002D2BBD">
      <w:pPr>
        <w:rPr>
          <w:rFonts w:ascii="Mixage ITC Std Book" w:hAnsi="Mixage ITC Std Book"/>
          <w:sz w:val="24"/>
          <w:szCs w:val="24"/>
        </w:rPr>
      </w:pPr>
      <w:r>
        <w:rPr>
          <w:rFonts w:ascii="Mixage ITC Std Book" w:hAnsi="Mixage ITC Std Book"/>
          <w:sz w:val="24"/>
          <w:szCs w:val="24"/>
        </w:rPr>
        <w:t xml:space="preserve">Parent contributors will also only be able to update their identity information in </w:t>
      </w:r>
      <w:r w:rsidRPr="002D2BBD">
        <w:rPr>
          <w:rFonts w:ascii="Mixage ITC Std Book" w:hAnsi="Mixage ITC Std Book"/>
          <w:b/>
          <w:bCs/>
          <w:color w:val="F47920"/>
          <w:sz w:val="24"/>
          <w:szCs w:val="24"/>
        </w:rPr>
        <w:t>account settings</w:t>
      </w:r>
      <w:r>
        <w:rPr>
          <w:rFonts w:ascii="Mixage ITC Std Book" w:hAnsi="Mixage ITC Std Book"/>
          <w:sz w:val="24"/>
          <w:szCs w:val="24"/>
        </w:rPr>
        <w:t xml:space="preserve">. </w:t>
      </w:r>
    </w:p>
    <w:p w14:paraId="65E74EDA" w14:textId="66942871" w:rsidR="00C759AE" w:rsidRDefault="001F4283" w:rsidP="009604F4">
      <w:pPr>
        <w:jc w:val="center"/>
        <w:rPr>
          <w:rFonts w:ascii="Mixage ITC Std Book" w:hAnsi="Mixage ITC Std Book"/>
          <w:b/>
          <w:bCs/>
          <w:sz w:val="28"/>
          <w:szCs w:val="28"/>
        </w:rPr>
      </w:pPr>
      <w:r w:rsidRPr="001F4283">
        <w:rPr>
          <w:rFonts w:ascii="Mixage ITC Std Book" w:hAnsi="Mixage ITC Std Book"/>
          <w:b/>
          <w:bCs/>
          <w:noProof/>
          <w:sz w:val="28"/>
          <w:szCs w:val="28"/>
        </w:rPr>
        <w:drawing>
          <wp:inline distT="0" distB="0" distL="0" distR="0" wp14:anchorId="5CE05802" wp14:editId="259D2037">
            <wp:extent cx="6430221" cy="3827743"/>
            <wp:effectExtent l="19050" t="19050" r="8890" b="20955"/>
            <wp:docPr id="459300379" name="Picture 2" descr="Screenshot continuation of the “Parent Identity Information” section, which includes the parent’s permanent mailing address for them to verify.">
              <a:extLst xmlns:a="http://schemas.openxmlformats.org/drawingml/2006/main">
                <a:ext uri="{FF2B5EF4-FFF2-40B4-BE49-F238E27FC236}">
                  <a16:creationId xmlns:a16="http://schemas.microsoft.com/office/drawing/2014/main" id="{71028E7E-9900-BF05-7929-CB99F1F83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Parent Identity Information” section, which includes the parent’s permanent mailing address for them to verify.">
                      <a:extLst>
                        <a:ext uri="{FF2B5EF4-FFF2-40B4-BE49-F238E27FC236}">
                          <a16:creationId xmlns:a16="http://schemas.microsoft.com/office/drawing/2014/main" id="{71028E7E-9900-BF05-7929-CB99F1F831D9}"/>
                        </a:ext>
                      </a:extLst>
                    </pic:cNvPr>
                    <pic:cNvPicPr>
                      <a:picLocks noChangeAspect="1"/>
                    </pic:cNvPicPr>
                  </pic:nvPicPr>
                  <pic:blipFill>
                    <a:blip r:embed="rId71"/>
                    <a:stretch>
                      <a:fillRect/>
                    </a:stretch>
                  </pic:blipFill>
                  <pic:spPr>
                    <a:xfrm>
                      <a:off x="0" y="0"/>
                      <a:ext cx="6430221" cy="3827743"/>
                    </a:xfrm>
                    <a:prstGeom prst="rect">
                      <a:avLst/>
                    </a:prstGeom>
                    <a:ln>
                      <a:solidFill>
                        <a:schemeClr val="accent1"/>
                      </a:solidFill>
                    </a:ln>
                  </pic:spPr>
                </pic:pic>
              </a:graphicData>
            </a:graphic>
          </wp:inline>
        </w:drawing>
      </w:r>
    </w:p>
    <w:p w14:paraId="4CF82B7B" w14:textId="4D0F23C1" w:rsidR="00C759AE" w:rsidRDefault="00DF6FB7" w:rsidP="00E2171F">
      <w:pPr>
        <w:rPr>
          <w:rFonts w:ascii="Mixage ITC Std Book" w:hAnsi="Mixage ITC Std Book"/>
          <w:sz w:val="28"/>
          <w:szCs w:val="28"/>
        </w:rPr>
      </w:pPr>
      <w:r w:rsidRPr="00803084">
        <w:rPr>
          <w:rFonts w:ascii="Mixage ITC Std Book" w:hAnsi="Mixage ITC Std Book"/>
          <w:b/>
          <w:bCs/>
          <w:noProof/>
          <w:sz w:val="28"/>
          <w:szCs w:val="28"/>
        </w:rPr>
        <w:lastRenderedPageBreak/>
        <mc:AlternateContent>
          <mc:Choice Requires="wps">
            <w:drawing>
              <wp:anchor distT="45720" distB="45720" distL="114300" distR="114300" simplePos="0" relativeHeight="251658248" behindDoc="0" locked="0" layoutInCell="1" allowOverlap="1" wp14:anchorId="07EDDA92" wp14:editId="4BF26102">
                <wp:simplePos x="0" y="0"/>
                <wp:positionH relativeFrom="column">
                  <wp:posOffset>4029075</wp:posOffset>
                </wp:positionH>
                <wp:positionV relativeFrom="paragraph">
                  <wp:posOffset>0</wp:posOffset>
                </wp:positionV>
                <wp:extent cx="1866900" cy="3200400"/>
                <wp:effectExtent l="0" t="0" r="0" b="0"/>
                <wp:wrapSquare wrapText="bothSides"/>
                <wp:docPr id="1843958208" name="Text Box 184395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00400"/>
                        </a:xfrm>
                        <a:prstGeom prst="rect">
                          <a:avLst/>
                        </a:prstGeom>
                        <a:solidFill>
                          <a:srgbClr val="FFFFFF"/>
                        </a:solidFill>
                        <a:ln w="9525">
                          <a:noFill/>
                          <a:miter lim="800000"/>
                          <a:headEnd/>
                          <a:tailEnd/>
                        </a:ln>
                      </wps:spPr>
                      <wps:txbx>
                        <w:txbxContent>
                          <w:p w14:paraId="041C91A5" w14:textId="0F827DD4" w:rsidR="00803084" w:rsidRPr="00650664" w:rsidRDefault="003515B7">
                            <w:pPr>
                              <w:rPr>
                                <w:rFonts w:ascii="Mixage ITC Std Book" w:hAnsi="Mixage ITC Std Book"/>
                                <w:sz w:val="28"/>
                                <w:szCs w:val="28"/>
                              </w:rPr>
                            </w:pPr>
                            <w:r w:rsidRPr="00650664">
                              <w:rPr>
                                <w:rFonts w:ascii="Mixage ITC Std Book" w:hAnsi="Mixage ITC Std Book"/>
                                <w:sz w:val="28"/>
                                <w:szCs w:val="28"/>
                              </w:rPr>
                              <w:t xml:space="preserve">Every contributor </w:t>
                            </w:r>
                            <w:r w:rsidR="00650664" w:rsidRPr="00650664">
                              <w:rPr>
                                <w:rFonts w:ascii="Mixage ITC Std Book" w:hAnsi="Mixage ITC Std Book"/>
                                <w:b/>
                                <w:bCs/>
                                <w:i/>
                                <w:iCs/>
                                <w:sz w:val="28"/>
                                <w:szCs w:val="28"/>
                              </w:rPr>
                              <w:t>must</w:t>
                            </w:r>
                            <w:r w:rsidRPr="00650664">
                              <w:rPr>
                                <w:rFonts w:ascii="Mixage ITC Std Book" w:hAnsi="Mixage ITC Std Book"/>
                                <w:sz w:val="28"/>
                                <w:szCs w:val="28"/>
                              </w:rPr>
                              <w:t xml:space="preserve"> provide consent. </w:t>
                            </w:r>
                            <w:r w:rsidR="00650664" w:rsidRPr="00650664">
                              <w:rPr>
                                <w:rFonts w:ascii="Mixage ITC Std Book" w:hAnsi="Mixage ITC Std Book"/>
                                <w:sz w:val="28"/>
                                <w:szCs w:val="28"/>
                              </w:rPr>
                              <w:t xml:space="preserve">Parent contributors can decline to provide consent, but the student will be ineligible for Federal Student 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DDA92" id="Text Box 1843958208" o:spid="_x0000_s1029" type="#_x0000_t202" style="position:absolute;margin-left:317.25pt;margin-top:0;width:147pt;height:25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" stroked="f">
                <v:textbox>
                  <w:txbxContent>
                    <w:p w14:paraId="041C91A5" w14:textId="0F827DD4" w:rsidR="00803084" w:rsidRPr="00650664" w:rsidRDefault="003515B7">
                      <w:pPr>
                        <w:rPr>
                          <w:rFonts w:ascii="Mixage ITC Std Book" w:hAnsi="Mixage ITC Std Book"/>
                          <w:sz w:val="28"/>
                          <w:szCs w:val="28"/>
                        </w:rPr>
                      </w:pPr>
                      <w:r w:rsidRPr="00650664">
                        <w:rPr>
                          <w:rFonts w:ascii="Mixage ITC Std Book" w:hAnsi="Mixage ITC Std Book"/>
                          <w:sz w:val="28"/>
                          <w:szCs w:val="28"/>
                        </w:rPr>
                        <w:t xml:space="preserve">Every contributor </w:t>
                      </w:r>
                      <w:r w:rsidR="00650664" w:rsidRPr="00650664">
                        <w:rPr>
                          <w:rFonts w:ascii="Mixage ITC Std Book" w:hAnsi="Mixage ITC Std Book"/>
                          <w:b/>
                          <w:bCs/>
                          <w:i/>
                          <w:iCs/>
                          <w:sz w:val="28"/>
                          <w:szCs w:val="28"/>
                        </w:rPr>
                        <w:t>must</w:t>
                      </w:r>
                      <w:r w:rsidRPr="00650664">
                        <w:rPr>
                          <w:rFonts w:ascii="Mixage ITC Std Book" w:hAnsi="Mixage ITC Std Book"/>
                          <w:sz w:val="28"/>
                          <w:szCs w:val="28"/>
                        </w:rPr>
                        <w:t xml:space="preserve"> provide consent. </w:t>
                      </w:r>
                      <w:r w:rsidR="00650664" w:rsidRPr="00650664">
                        <w:rPr>
                          <w:rFonts w:ascii="Mixage ITC Std Book" w:hAnsi="Mixage ITC Std Book"/>
                          <w:sz w:val="28"/>
                          <w:szCs w:val="28"/>
                        </w:rPr>
                        <w:t xml:space="preserve">Parent contributors can decline to provide consent, but the student will be ineligible for Federal Student Aid. </w:t>
                      </w:r>
                    </w:p>
                  </w:txbxContent>
                </v:textbox>
                <w10:wrap type="square"/>
              </v:shape>
            </w:pict>
          </mc:Fallback>
        </mc:AlternateContent>
      </w:r>
      <w:r w:rsidRPr="00DF6FB7">
        <w:rPr>
          <w:rFonts w:ascii="Mixage ITC Std Book" w:hAnsi="Mixage ITC Std Book"/>
          <w:noProof/>
          <w:sz w:val="28"/>
          <w:szCs w:val="28"/>
        </w:rPr>
        <w:drawing>
          <wp:inline distT="0" distB="0" distL="0" distR="0" wp14:anchorId="5E1E14D6" wp14:editId="6B645D56">
            <wp:extent cx="3691286" cy="3276600"/>
            <wp:effectExtent l="19050" t="19050" r="23495" b="19050"/>
            <wp:docPr id="477774465" name="Picture 5" descr="Screenshot of the consent and approval page for the retrieval and disclosure of federal tax information. A numbered list of statements defines what the parent is affirming and giving consent and approval to.">
              <a:extLst xmlns:a="http://schemas.openxmlformats.org/drawingml/2006/main">
                <a:ext uri="{FF2B5EF4-FFF2-40B4-BE49-F238E27FC236}">
                  <a16:creationId xmlns:a16="http://schemas.microsoft.com/office/drawing/2014/main" id="{91D430F0-EE2F-E54C-B033-481BC1F6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consent and approval page for the retrieval and disclosure of federal tax information. A numbered list of statements defines what the parent is affirming and giving consent and approval to.">
                      <a:extLst>
                        <a:ext uri="{FF2B5EF4-FFF2-40B4-BE49-F238E27FC236}">
                          <a16:creationId xmlns:a16="http://schemas.microsoft.com/office/drawing/2014/main" id="{91D430F0-EE2F-E54C-B033-481BC1F6E5E5}"/>
                        </a:ext>
                      </a:extLst>
                    </pic:cNvPr>
                    <pic:cNvPicPr>
                      <a:picLocks noChangeAspect="1"/>
                    </pic:cNvPicPr>
                  </pic:nvPicPr>
                  <pic:blipFill>
                    <a:blip r:embed="rId72"/>
                    <a:stretch>
                      <a:fillRect/>
                    </a:stretch>
                  </pic:blipFill>
                  <pic:spPr>
                    <a:xfrm>
                      <a:off x="0" y="0"/>
                      <a:ext cx="3695451" cy="3280297"/>
                    </a:xfrm>
                    <a:prstGeom prst="rect">
                      <a:avLst/>
                    </a:prstGeom>
                    <a:ln>
                      <a:solidFill>
                        <a:schemeClr val="accent1"/>
                      </a:solidFill>
                    </a:ln>
                  </pic:spPr>
                </pic:pic>
              </a:graphicData>
            </a:graphic>
          </wp:inline>
        </w:drawing>
      </w:r>
    </w:p>
    <w:p w14:paraId="1C7DC704" w14:textId="0808E5B2" w:rsidR="009262A0" w:rsidRDefault="009262A0" w:rsidP="00E2171F">
      <w:pPr>
        <w:rPr>
          <w:rFonts w:ascii="Mixage ITC Std Book" w:hAnsi="Mixage ITC Std Book"/>
          <w:sz w:val="28"/>
          <w:szCs w:val="28"/>
        </w:rPr>
      </w:pPr>
      <w:r w:rsidRPr="009262A0">
        <w:rPr>
          <w:rFonts w:ascii="Mixage ITC Std Book" w:hAnsi="Mixage ITC Std Book"/>
          <w:noProof/>
          <w:sz w:val="28"/>
          <w:szCs w:val="28"/>
        </w:rPr>
        <w:drawing>
          <wp:inline distT="0" distB="0" distL="0" distR="0" wp14:anchorId="5860A1EC" wp14:editId="7787AFCD">
            <wp:extent cx="7001469" cy="3857625"/>
            <wp:effectExtent l="0" t="0" r="9525" b="0"/>
            <wp:docPr id="160995676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6769" name="Picture 1" descr="A screenshot of a computer screen&#10;&#10;AI-generated content may be incorrect."/>
                    <pic:cNvPicPr/>
                  </pic:nvPicPr>
                  <pic:blipFill>
                    <a:blip r:embed="rId73"/>
                    <a:stretch>
                      <a:fillRect/>
                    </a:stretch>
                  </pic:blipFill>
                  <pic:spPr>
                    <a:xfrm>
                      <a:off x="0" y="0"/>
                      <a:ext cx="7011445" cy="3863121"/>
                    </a:xfrm>
                    <a:prstGeom prst="rect">
                      <a:avLst/>
                    </a:prstGeom>
                  </pic:spPr>
                </pic:pic>
              </a:graphicData>
            </a:graphic>
          </wp:inline>
        </w:drawing>
      </w:r>
    </w:p>
    <w:p w14:paraId="3E9F9EC4" w14:textId="7A95CE6C" w:rsidR="00C759AE" w:rsidRDefault="00C759AE" w:rsidP="00DD7688">
      <w:pPr>
        <w:jc w:val="right"/>
        <w:rPr>
          <w:rFonts w:ascii="Mixage ITC Std Book" w:hAnsi="Mixage ITC Std Book"/>
          <w:b/>
          <w:bCs/>
          <w:sz w:val="28"/>
          <w:szCs w:val="28"/>
        </w:rPr>
      </w:pPr>
    </w:p>
    <w:p w14:paraId="1593015E" w14:textId="0C58F62F" w:rsidR="00092F60" w:rsidRDefault="00092F60" w:rsidP="00E2171F">
      <w:pPr>
        <w:rPr>
          <w:rFonts w:ascii="Mixage ITC Std Book" w:hAnsi="Mixage ITC Std Book"/>
          <w:b/>
          <w:bCs/>
          <w:sz w:val="28"/>
          <w:szCs w:val="28"/>
        </w:rPr>
      </w:pPr>
    </w:p>
    <w:p w14:paraId="2E1F9DD3" w14:textId="5D6008F2" w:rsidR="00650664" w:rsidRPr="00650664" w:rsidRDefault="00650664" w:rsidP="00E2171F">
      <w:pPr>
        <w:rPr>
          <w:rFonts w:ascii="Mixage ITC Std Book" w:hAnsi="Mixage ITC Std Book"/>
          <w:sz w:val="24"/>
          <w:szCs w:val="24"/>
        </w:rPr>
      </w:pPr>
      <w:r>
        <w:rPr>
          <w:rFonts w:ascii="Mixage ITC Std Book" w:hAnsi="Mixage ITC Std Book"/>
          <w:sz w:val="24"/>
          <w:szCs w:val="24"/>
        </w:rPr>
        <w:t xml:space="preserve">Parent contributors will also be prompted to provide some demographic information, but the information is different than what is required from students. </w:t>
      </w:r>
    </w:p>
    <w:p w14:paraId="131D1C4A" w14:textId="3EEA6CC6" w:rsidR="00092F60" w:rsidRDefault="00092F60" w:rsidP="001F4C2A">
      <w:pPr>
        <w:rPr>
          <w:rFonts w:ascii="Mixage ITC Std Book" w:hAnsi="Mixage ITC Std Book"/>
          <w:b/>
          <w:bCs/>
          <w:sz w:val="28"/>
          <w:szCs w:val="28"/>
        </w:rPr>
      </w:pPr>
    </w:p>
    <w:p w14:paraId="76758B45" w14:textId="6E1730F6" w:rsidR="00092F60" w:rsidRDefault="00092F60" w:rsidP="001F4C2A">
      <w:pPr>
        <w:jc w:val="right"/>
        <w:rPr>
          <w:rFonts w:ascii="Mixage ITC Std Book" w:hAnsi="Mixage ITC Std Book"/>
          <w:b/>
          <w:bCs/>
          <w:sz w:val="28"/>
          <w:szCs w:val="28"/>
        </w:rPr>
      </w:pPr>
    </w:p>
    <w:p w14:paraId="0FE46E12" w14:textId="7D2E56C6" w:rsidR="00730C14" w:rsidRDefault="001A1E63" w:rsidP="001F4C2A">
      <w:pPr>
        <w:jc w:val="center"/>
        <w:rPr>
          <w:rFonts w:ascii="Mixage ITC Std Book" w:hAnsi="Mixage ITC Std Book"/>
          <w:b/>
          <w:bCs/>
          <w:sz w:val="28"/>
          <w:szCs w:val="28"/>
        </w:rPr>
      </w:pPr>
      <w:r w:rsidRPr="001A1E63">
        <w:rPr>
          <w:rFonts w:ascii="Mixage ITC Std Book" w:hAnsi="Mixage ITC Std Book"/>
          <w:b/>
          <w:bCs/>
          <w:noProof/>
          <w:sz w:val="28"/>
          <w:szCs w:val="28"/>
        </w:rPr>
        <w:drawing>
          <wp:inline distT="0" distB="0" distL="0" distR="0" wp14:anchorId="75C3E482" wp14:editId="52BFCDDF">
            <wp:extent cx="4829175" cy="2099350"/>
            <wp:effectExtent l="19050" t="19050" r="9525" b="15240"/>
            <wp:docPr id="414531686" name="Picture 3" descr="Screenshot of the introduction to the “Parent Demographics” section, which informs the parent that the next series of pages will ask about them and their family. The parent is reminded that these questions will help determine how much federal student aid the student is eligible to receive.">
              <a:extLst xmlns:a="http://schemas.openxmlformats.org/drawingml/2006/main">
                <a:ext uri="{FF2B5EF4-FFF2-40B4-BE49-F238E27FC236}">
                  <a16:creationId xmlns:a16="http://schemas.microsoft.com/office/drawing/2014/main" id="{C7200882-FC6F-6E0A-6F6E-6DCDA80EA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introduction to the “Parent Demographics” section, which informs the parent that the next series of pages will ask about them and their family. The parent is reminded that these questions will help determine how much federal student aid the student is eligible to receive.">
                      <a:extLst>
                        <a:ext uri="{FF2B5EF4-FFF2-40B4-BE49-F238E27FC236}">
                          <a16:creationId xmlns:a16="http://schemas.microsoft.com/office/drawing/2014/main" id="{C7200882-FC6F-6E0A-6F6E-6DCDA80EACEC}"/>
                        </a:ext>
                      </a:extLst>
                    </pic:cNvPr>
                    <pic:cNvPicPr>
                      <a:picLocks noChangeAspect="1"/>
                    </pic:cNvPicPr>
                  </pic:nvPicPr>
                  <pic:blipFill>
                    <a:blip r:embed="rId74"/>
                    <a:stretch>
                      <a:fillRect/>
                    </a:stretch>
                  </pic:blipFill>
                  <pic:spPr>
                    <a:xfrm>
                      <a:off x="0" y="0"/>
                      <a:ext cx="4838094" cy="2103227"/>
                    </a:xfrm>
                    <a:prstGeom prst="rect">
                      <a:avLst/>
                    </a:prstGeom>
                    <a:ln>
                      <a:solidFill>
                        <a:schemeClr val="accent1"/>
                      </a:solidFill>
                    </a:ln>
                  </pic:spPr>
                </pic:pic>
              </a:graphicData>
            </a:graphic>
          </wp:inline>
        </w:drawing>
      </w:r>
    </w:p>
    <w:p w14:paraId="0F001D64" w14:textId="413F6B13" w:rsidR="00A270FF" w:rsidRDefault="00A270FF" w:rsidP="001F4C2A">
      <w:pPr>
        <w:jc w:val="center"/>
        <w:rPr>
          <w:rFonts w:ascii="Mixage ITC Std Book" w:hAnsi="Mixage ITC Std Book"/>
          <w:b/>
          <w:bCs/>
          <w:sz w:val="28"/>
          <w:szCs w:val="28"/>
        </w:rPr>
      </w:pPr>
      <w:r w:rsidRPr="00A270FF">
        <w:rPr>
          <w:rFonts w:ascii="Mixage ITC Std Book" w:hAnsi="Mixage ITC Std Book"/>
          <w:b/>
          <w:bCs/>
          <w:noProof/>
          <w:sz w:val="28"/>
          <w:szCs w:val="28"/>
        </w:rPr>
        <w:drawing>
          <wp:inline distT="0" distB="0" distL="0" distR="0" wp14:anchorId="38FB962A" wp14:editId="26BC9011">
            <wp:extent cx="6058340" cy="4839763"/>
            <wp:effectExtent l="19050" t="19050" r="19050" b="18415"/>
            <wp:docPr id="115808479" name="Picture 5" descr="Screenshot of the first page of the “Parent Demographics” section, which asks the parent to select their marital status: “Single (never married),” “Unmarried and both legal parents living together,” “Married (not separated),” “Remarried,” “Separated,” “Divorced,” or “Widowed.”">
              <a:extLst xmlns:a="http://schemas.openxmlformats.org/drawingml/2006/main">
                <a:ext uri="{FF2B5EF4-FFF2-40B4-BE49-F238E27FC236}">
                  <a16:creationId xmlns:a16="http://schemas.microsoft.com/office/drawing/2014/main" id="{CADEDF4E-7587-320E-DDA1-6D4AC2091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of the first page of the “Parent Demographics” section, which asks the parent to select their marital status: “Single (never married),” “Unmarried and both legal parents living together,” “Married (not separated),” “Remarried,” “Separated,” “Divorced,” or “Widowed.”">
                      <a:extLst>
                        <a:ext uri="{FF2B5EF4-FFF2-40B4-BE49-F238E27FC236}">
                          <a16:creationId xmlns:a16="http://schemas.microsoft.com/office/drawing/2014/main" id="{CADEDF4E-7587-320E-DDA1-6D4AC2091111}"/>
                        </a:ext>
                      </a:extLst>
                    </pic:cNvPr>
                    <pic:cNvPicPr>
                      <a:picLocks noChangeAspect="1"/>
                    </pic:cNvPicPr>
                  </pic:nvPicPr>
                  <pic:blipFill>
                    <a:blip r:embed="rId75"/>
                    <a:stretch>
                      <a:fillRect/>
                    </a:stretch>
                  </pic:blipFill>
                  <pic:spPr>
                    <a:xfrm>
                      <a:off x="0" y="0"/>
                      <a:ext cx="6058340" cy="4839763"/>
                    </a:xfrm>
                    <a:prstGeom prst="rect">
                      <a:avLst/>
                    </a:prstGeom>
                    <a:ln>
                      <a:solidFill>
                        <a:schemeClr val="accent1"/>
                      </a:solidFill>
                    </a:ln>
                  </pic:spPr>
                </pic:pic>
              </a:graphicData>
            </a:graphic>
          </wp:inline>
        </w:drawing>
      </w:r>
    </w:p>
    <w:p w14:paraId="4E9E5586" w14:textId="3B4D128C" w:rsidR="00A270FF" w:rsidRDefault="00A270FF" w:rsidP="001F4C2A">
      <w:pPr>
        <w:jc w:val="center"/>
        <w:rPr>
          <w:rFonts w:ascii="Mixage ITC Std Book" w:hAnsi="Mixage ITC Std Book"/>
          <w:b/>
          <w:bCs/>
          <w:sz w:val="28"/>
          <w:szCs w:val="28"/>
        </w:rPr>
      </w:pPr>
      <w:r w:rsidRPr="00A270FF">
        <w:rPr>
          <w:rFonts w:ascii="Mixage ITC Std Book" w:hAnsi="Mixage ITC Std Book"/>
          <w:b/>
          <w:bCs/>
          <w:noProof/>
          <w:sz w:val="28"/>
          <w:szCs w:val="28"/>
        </w:rPr>
        <w:lastRenderedPageBreak/>
        <w:drawing>
          <wp:inline distT="0" distB="0" distL="0" distR="0" wp14:anchorId="16CD4C32" wp14:editId="5CF0CAA4">
            <wp:extent cx="6385475" cy="3878344"/>
            <wp:effectExtent l="19050" t="19050" r="15875" b="27305"/>
            <wp:docPr id="928353680" name="Picture 2" descr="Screenshot continuation of the “Parent Demographics” section, which has a drop-down menu for the parent to select their state of residence. A text box below prompts the parent to enter the month and year they became a resident of that state.">
              <a:extLst xmlns:a="http://schemas.openxmlformats.org/drawingml/2006/main">
                <a:ext uri="{FF2B5EF4-FFF2-40B4-BE49-F238E27FC236}">
                  <a16:creationId xmlns:a16="http://schemas.microsoft.com/office/drawing/2014/main" id="{9E2992CE-3D22-CEF4-BCEC-1CF68AACB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Parent Demographics” section, which has a drop-down menu for the parent to select their state of residence. A text box below prompts the parent to enter the month and year they became a resident of that state.">
                      <a:extLst>
                        <a:ext uri="{FF2B5EF4-FFF2-40B4-BE49-F238E27FC236}">
                          <a16:creationId xmlns:a16="http://schemas.microsoft.com/office/drawing/2014/main" id="{9E2992CE-3D22-CEF4-BCEC-1CF68AACB880}"/>
                        </a:ext>
                      </a:extLst>
                    </pic:cNvPr>
                    <pic:cNvPicPr>
                      <a:picLocks noChangeAspect="1"/>
                    </pic:cNvPicPr>
                  </pic:nvPicPr>
                  <pic:blipFill>
                    <a:blip r:embed="rId76"/>
                    <a:stretch>
                      <a:fillRect/>
                    </a:stretch>
                  </pic:blipFill>
                  <pic:spPr>
                    <a:xfrm>
                      <a:off x="0" y="0"/>
                      <a:ext cx="6385475" cy="3878344"/>
                    </a:xfrm>
                    <a:prstGeom prst="rect">
                      <a:avLst/>
                    </a:prstGeom>
                    <a:ln>
                      <a:solidFill>
                        <a:schemeClr val="accent1"/>
                      </a:solidFill>
                    </a:ln>
                  </pic:spPr>
                </pic:pic>
              </a:graphicData>
            </a:graphic>
          </wp:inline>
        </w:drawing>
      </w:r>
    </w:p>
    <w:p w14:paraId="589C152C" w14:textId="4A0CD7D6" w:rsidR="003127D0" w:rsidRDefault="003127D0" w:rsidP="001F4C2A">
      <w:pPr>
        <w:jc w:val="center"/>
        <w:rPr>
          <w:rFonts w:ascii="Mixage ITC Std Book" w:hAnsi="Mixage ITC Std Book"/>
          <w:b/>
          <w:bCs/>
          <w:sz w:val="28"/>
          <w:szCs w:val="28"/>
        </w:rPr>
      </w:pPr>
      <w:r w:rsidRPr="003127D0">
        <w:rPr>
          <w:rFonts w:ascii="Mixage ITC Std Book" w:hAnsi="Mixage ITC Std Book"/>
          <w:b/>
          <w:bCs/>
          <w:noProof/>
          <w:sz w:val="28"/>
          <w:szCs w:val="28"/>
        </w:rPr>
        <w:drawing>
          <wp:inline distT="0" distB="0" distL="0" distR="0" wp14:anchorId="69C10947" wp14:editId="6F57119F">
            <wp:extent cx="6858000" cy="2912745"/>
            <wp:effectExtent l="19050" t="19050" r="19050" b="20955"/>
            <wp:docPr id="421275531" name="Picture 3" descr="Screenshot of the introduction to the “Parent Finances” section, which informs the parent that the next series of pages will help schools determine the student’s eligibility for federal student aid by asking about their financial information. The parent has the option to select a hyperlink to learn more about steps they should take if they have special financial circumstances.">
              <a:extLst xmlns:a="http://schemas.openxmlformats.org/drawingml/2006/main">
                <a:ext uri="{FF2B5EF4-FFF2-40B4-BE49-F238E27FC236}">
                  <a16:creationId xmlns:a16="http://schemas.microsoft.com/office/drawing/2014/main" id="{0788C44A-EDB3-4BE2-8C19-EAFA25927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introduction to the “Parent Finances” section, which informs the parent that the next series of pages will help schools determine the student’s eligibility for federal student aid by asking about their financial information. The parent has the option to select a hyperlink to learn more about steps they should take if they have special financial circumstances.">
                      <a:extLst>
                        <a:ext uri="{FF2B5EF4-FFF2-40B4-BE49-F238E27FC236}">
                          <a16:creationId xmlns:a16="http://schemas.microsoft.com/office/drawing/2014/main" id="{0788C44A-EDB3-4BE2-8C19-EAFA2592793C}"/>
                        </a:ext>
                      </a:extLst>
                    </pic:cNvPr>
                    <pic:cNvPicPr>
                      <a:picLocks noChangeAspect="1"/>
                    </pic:cNvPicPr>
                  </pic:nvPicPr>
                  <pic:blipFill>
                    <a:blip r:embed="rId77"/>
                    <a:stretch>
                      <a:fillRect/>
                    </a:stretch>
                  </pic:blipFill>
                  <pic:spPr>
                    <a:xfrm>
                      <a:off x="0" y="0"/>
                      <a:ext cx="6858000" cy="2912745"/>
                    </a:xfrm>
                    <a:prstGeom prst="rect">
                      <a:avLst/>
                    </a:prstGeom>
                    <a:ln>
                      <a:solidFill>
                        <a:schemeClr val="accent1"/>
                      </a:solidFill>
                    </a:ln>
                  </pic:spPr>
                </pic:pic>
              </a:graphicData>
            </a:graphic>
          </wp:inline>
        </w:drawing>
      </w:r>
    </w:p>
    <w:p w14:paraId="71FE91F3" w14:textId="4930EA00" w:rsidR="001F4C2A" w:rsidRDefault="001F4C2A" w:rsidP="001F4C2A">
      <w:pPr>
        <w:rPr>
          <w:rFonts w:ascii="Mixage ITC Std Book" w:hAnsi="Mixage ITC Std Book"/>
          <w:sz w:val="24"/>
          <w:szCs w:val="24"/>
        </w:rPr>
      </w:pPr>
      <w:r>
        <w:rPr>
          <w:rFonts w:ascii="Mixage ITC Std Book" w:hAnsi="Mixage ITC Std Book"/>
          <w:sz w:val="24"/>
          <w:szCs w:val="24"/>
        </w:rPr>
        <w:t>Parent financial information is an important part of the FAFSA.</w:t>
      </w:r>
      <w:r w:rsidR="00FA6E35">
        <w:rPr>
          <w:rFonts w:ascii="Mixage ITC Std Book" w:hAnsi="Mixage ITC Std Book"/>
          <w:sz w:val="24"/>
          <w:szCs w:val="24"/>
        </w:rPr>
        <w:t xml:space="preserve"> The parent contributor(s) will be prompted to answer the following questions related to their finances.</w:t>
      </w:r>
    </w:p>
    <w:p w14:paraId="3955EF84" w14:textId="77EB2FFF" w:rsidR="00E05A85" w:rsidRPr="001F4C2A" w:rsidRDefault="00E05A85" w:rsidP="001F4C2A">
      <w:pPr>
        <w:rPr>
          <w:rFonts w:ascii="Mixage ITC Std Book" w:hAnsi="Mixage ITC Std Book"/>
          <w:sz w:val="24"/>
          <w:szCs w:val="24"/>
        </w:rPr>
      </w:pPr>
      <w:r w:rsidRPr="00E05A85">
        <w:rPr>
          <w:rFonts w:ascii="Mixage ITC Std Book" w:hAnsi="Mixage ITC Std Book"/>
          <w:noProof/>
          <w:sz w:val="24"/>
          <w:szCs w:val="24"/>
        </w:rPr>
        <w:lastRenderedPageBreak/>
        <w:drawing>
          <wp:inline distT="0" distB="0" distL="0" distR="0" wp14:anchorId="149D4EF0" wp14:editId="71EA060E">
            <wp:extent cx="4281364" cy="5098130"/>
            <wp:effectExtent l="19050" t="19050" r="24130" b="26670"/>
            <wp:docPr id="1260301532" name="Picture 3" descr="Screenshot continuation of the “Parent Finances” section. The parent is informed that their answer will not affect federal student aid eligibility. Below that, the parent is asked to select all federal programs that they or a member of the family received benefits from. The list includes: “Earned Income Credit (EIC),” “Federal Housing Assistance,” “Free or Reduced Price School Lunch,” “Medicaid,” “Refundable Credit for Coverage Under a Qualified Health Plan (QHP),” “Supplemental Nutrition Assistance Program (SNAP),” “Supplemental Security Income (SSI),” “Temporary Assistance for Needy Families (TANF),” “Special Supplemental Nutrition Program for Women, Infants, and Children (WIC),” and “None of these apply.” ">
              <a:extLst xmlns:a="http://schemas.openxmlformats.org/drawingml/2006/main">
                <a:ext uri="{FF2B5EF4-FFF2-40B4-BE49-F238E27FC236}">
                  <a16:creationId xmlns:a16="http://schemas.microsoft.com/office/drawing/2014/main" id="{3BE27B0F-3E31-7689-E499-EC0F4CFC5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Parent Finances” section. The parent is informed that their answer will not affect federal student aid eligibility. Below that, the parent is asked to select all federal programs that they or a member of the family received benefits from. The list includes: “Earned Income Credit (EIC),” “Federal Housing Assistance,” “Free or Reduced Price School Lunch,” “Medicaid,” “Refundable Credit for Coverage Under a Qualified Health Plan (QHP),” “Supplemental Nutrition Assistance Program (SNAP),” “Supplemental Security Income (SSI),” “Temporary Assistance for Needy Families (TANF),” “Special Supplemental Nutrition Program for Women, Infants, and Children (WIC),” and “None of these apply.” ">
                      <a:extLst>
                        <a:ext uri="{FF2B5EF4-FFF2-40B4-BE49-F238E27FC236}">
                          <a16:creationId xmlns:a16="http://schemas.microsoft.com/office/drawing/2014/main" id="{3BE27B0F-3E31-7689-E499-EC0F4CFC5C91}"/>
                        </a:ext>
                      </a:extLst>
                    </pic:cNvPr>
                    <pic:cNvPicPr>
                      <a:picLocks noChangeAspect="1"/>
                    </pic:cNvPicPr>
                  </pic:nvPicPr>
                  <pic:blipFill>
                    <a:blip r:embed="rId78"/>
                    <a:stretch>
                      <a:fillRect/>
                    </a:stretch>
                  </pic:blipFill>
                  <pic:spPr>
                    <a:xfrm>
                      <a:off x="0" y="0"/>
                      <a:ext cx="4281364" cy="5098130"/>
                    </a:xfrm>
                    <a:prstGeom prst="rect">
                      <a:avLst/>
                    </a:prstGeom>
                    <a:ln>
                      <a:solidFill>
                        <a:schemeClr val="accent1"/>
                      </a:solidFill>
                    </a:ln>
                  </pic:spPr>
                </pic:pic>
              </a:graphicData>
            </a:graphic>
          </wp:inline>
        </w:drawing>
      </w:r>
    </w:p>
    <w:p w14:paraId="017C6444" w14:textId="2FFBB5FA" w:rsidR="00730C14" w:rsidRDefault="00730C14" w:rsidP="00FA6E35">
      <w:pPr>
        <w:jc w:val="center"/>
        <w:rPr>
          <w:rFonts w:ascii="Mixage ITC Std Book" w:hAnsi="Mixage ITC Std Book"/>
          <w:b/>
          <w:bCs/>
          <w:sz w:val="28"/>
          <w:szCs w:val="28"/>
        </w:rPr>
      </w:pPr>
    </w:p>
    <w:p w14:paraId="3C03FE32" w14:textId="2AD2EC54" w:rsidR="00730C14" w:rsidRDefault="002C7C63" w:rsidP="00FA6E35">
      <w:pPr>
        <w:jc w:val="center"/>
        <w:rPr>
          <w:rFonts w:ascii="Mixage ITC Std Book" w:hAnsi="Mixage ITC Std Book"/>
          <w:b/>
          <w:bCs/>
          <w:sz w:val="28"/>
          <w:szCs w:val="28"/>
        </w:rPr>
      </w:pPr>
      <w:r w:rsidRPr="002C7C63">
        <w:rPr>
          <w:rFonts w:ascii="Mixage ITC Std Book" w:hAnsi="Mixage ITC Std Book"/>
          <w:b/>
          <w:bCs/>
          <w:noProof/>
          <w:sz w:val="28"/>
          <w:szCs w:val="28"/>
        </w:rPr>
        <w:drawing>
          <wp:inline distT="0" distB="0" distL="0" distR="0" wp14:anchorId="78C11FC3" wp14:editId="550C1300">
            <wp:extent cx="5629275" cy="2967568"/>
            <wp:effectExtent l="19050" t="19050" r="9525" b="23495"/>
            <wp:docPr id="764760264" name="Picture 5" descr="Screenshot continuation of the “Parent Finances” section, which asks the parent if they filed a 2024 IRS Form 1040 or 1040-NR. After selecting “Yes,” a second question asks the parent if they filed a 2024 joint tax return with their current spouse.">
              <a:extLst xmlns:a="http://schemas.openxmlformats.org/drawingml/2006/main">
                <a:ext uri="{FF2B5EF4-FFF2-40B4-BE49-F238E27FC236}">
                  <a16:creationId xmlns:a16="http://schemas.microsoft.com/office/drawing/2014/main" id="{DC282C44-208D-9780-2CAB-37519BFC9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Parent Finances” section, which asks the parent if they filed a 2024 IRS Form 1040 or 1040-NR. After selecting “Yes,” a second question asks the parent if they filed a 2024 joint tax return with their current spouse.">
                      <a:extLst>
                        <a:ext uri="{FF2B5EF4-FFF2-40B4-BE49-F238E27FC236}">
                          <a16:creationId xmlns:a16="http://schemas.microsoft.com/office/drawing/2014/main" id="{DC282C44-208D-9780-2CAB-37519BFC9FAE}"/>
                        </a:ext>
                      </a:extLst>
                    </pic:cNvPr>
                    <pic:cNvPicPr>
                      <a:picLocks noChangeAspect="1"/>
                    </pic:cNvPicPr>
                  </pic:nvPicPr>
                  <pic:blipFill>
                    <a:blip r:embed="rId79"/>
                    <a:stretch>
                      <a:fillRect/>
                    </a:stretch>
                  </pic:blipFill>
                  <pic:spPr>
                    <a:xfrm>
                      <a:off x="0" y="0"/>
                      <a:ext cx="5634067" cy="2970094"/>
                    </a:xfrm>
                    <a:prstGeom prst="rect">
                      <a:avLst/>
                    </a:prstGeom>
                    <a:ln>
                      <a:solidFill>
                        <a:schemeClr val="accent1"/>
                      </a:solidFill>
                    </a:ln>
                  </pic:spPr>
                </pic:pic>
              </a:graphicData>
            </a:graphic>
          </wp:inline>
        </w:drawing>
      </w:r>
    </w:p>
    <w:p w14:paraId="00E15CA9" w14:textId="7ADF50AD" w:rsidR="00FA6E35" w:rsidRPr="00FA6E35" w:rsidRDefault="00566AB9" w:rsidP="00FA6E35">
      <w:pPr>
        <w:rPr>
          <w:rFonts w:ascii="Mixage ITC Std Book" w:hAnsi="Mixage ITC Std Book"/>
          <w:sz w:val="24"/>
          <w:szCs w:val="24"/>
        </w:rPr>
      </w:pPr>
      <w:r>
        <w:rPr>
          <w:rFonts w:ascii="Mixage ITC Std Book" w:hAnsi="Mixage ITC Std Book"/>
          <w:sz w:val="24"/>
          <w:szCs w:val="24"/>
        </w:rPr>
        <w:lastRenderedPageBreak/>
        <w:t>The marital and tax filing status of the parent(s) will confirm if all contributors are correctly accounted for on the student’s FASA.</w:t>
      </w:r>
    </w:p>
    <w:p w14:paraId="54EA0926" w14:textId="3B946194" w:rsidR="000D14B7" w:rsidRDefault="002C7C63" w:rsidP="00566AB9">
      <w:pPr>
        <w:jc w:val="center"/>
        <w:rPr>
          <w:rFonts w:ascii="Mixage ITC Std Book" w:hAnsi="Mixage ITC Std Book"/>
          <w:b/>
          <w:bCs/>
          <w:sz w:val="28"/>
          <w:szCs w:val="28"/>
        </w:rPr>
      </w:pPr>
      <w:r w:rsidRPr="002C7C63">
        <w:rPr>
          <w:rFonts w:ascii="Mixage ITC Std Book" w:hAnsi="Mixage ITC Std Book"/>
          <w:b/>
          <w:bCs/>
          <w:noProof/>
          <w:sz w:val="28"/>
          <w:szCs w:val="28"/>
        </w:rPr>
        <w:drawing>
          <wp:inline distT="0" distB="0" distL="0" distR="0" wp14:anchorId="46702BE1" wp14:editId="4878A3E5">
            <wp:extent cx="5295900" cy="3677378"/>
            <wp:effectExtent l="19050" t="19050" r="19050" b="18415"/>
            <wp:docPr id="1538709622" name="Picture 3" descr="Screenshot continuation of the “Parent Finances” section, which asks the parent to enter the number of children or other dependents who live with the parent and will receive more than half of their support from the parent between July 1, 2026, and June 30, 2027.">
              <a:extLst xmlns:a="http://schemas.openxmlformats.org/drawingml/2006/main">
                <a:ext uri="{FF2B5EF4-FFF2-40B4-BE49-F238E27FC236}">
                  <a16:creationId xmlns:a16="http://schemas.microsoft.com/office/drawing/2014/main" id="{28A4BB64-58CD-C623-049E-6B95E1D93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Parent Finances” section, which asks the parent to enter the number of children or other dependents who live with the parent and will receive more than half of their support from the parent between July 1, 2026, and June 30, 2027.">
                      <a:extLst>
                        <a:ext uri="{FF2B5EF4-FFF2-40B4-BE49-F238E27FC236}">
                          <a16:creationId xmlns:a16="http://schemas.microsoft.com/office/drawing/2014/main" id="{28A4BB64-58CD-C623-049E-6B95E1D93E7E}"/>
                        </a:ext>
                      </a:extLst>
                    </pic:cNvPr>
                    <pic:cNvPicPr>
                      <a:picLocks noChangeAspect="1"/>
                    </pic:cNvPicPr>
                  </pic:nvPicPr>
                  <pic:blipFill>
                    <a:blip r:embed="rId80"/>
                    <a:stretch>
                      <a:fillRect/>
                    </a:stretch>
                  </pic:blipFill>
                  <pic:spPr>
                    <a:xfrm>
                      <a:off x="0" y="0"/>
                      <a:ext cx="5306147" cy="3684493"/>
                    </a:xfrm>
                    <a:prstGeom prst="rect">
                      <a:avLst/>
                    </a:prstGeom>
                    <a:ln>
                      <a:solidFill>
                        <a:schemeClr val="accent1"/>
                      </a:solidFill>
                    </a:ln>
                  </pic:spPr>
                </pic:pic>
              </a:graphicData>
            </a:graphic>
          </wp:inline>
        </w:drawing>
      </w:r>
    </w:p>
    <w:p w14:paraId="6E0DCA72" w14:textId="7EE9593A" w:rsidR="00566AB9" w:rsidRPr="00566AB9" w:rsidRDefault="00EC7BE5" w:rsidP="00566AB9">
      <w:pPr>
        <w:rPr>
          <w:rFonts w:ascii="Mixage ITC Std Book" w:hAnsi="Mixage ITC Std Book"/>
          <w:sz w:val="24"/>
          <w:szCs w:val="24"/>
        </w:rPr>
      </w:pPr>
      <w:r>
        <w:rPr>
          <w:rFonts w:ascii="Mixage ITC Std Book" w:hAnsi="Mixage ITC Std Book"/>
          <w:sz w:val="24"/>
          <w:szCs w:val="24"/>
        </w:rPr>
        <w:t>Although most tax information will be directly transferred from the IRS, some questions will require manual</w:t>
      </w:r>
      <w:r w:rsidR="000404EA">
        <w:rPr>
          <w:rFonts w:ascii="Mixage ITC Std Book" w:hAnsi="Mixage ITC Std Book"/>
          <w:sz w:val="24"/>
          <w:szCs w:val="24"/>
        </w:rPr>
        <w:t xml:space="preserve"> entry or allow for updated information to be provided. Family size is one item that parent contributors can update and so it is necessary to have tax returns on hand </w:t>
      </w:r>
      <w:r w:rsidR="00B61FE5">
        <w:rPr>
          <w:rFonts w:ascii="Mixage ITC Std Book" w:hAnsi="Mixage ITC Std Book"/>
          <w:sz w:val="24"/>
          <w:szCs w:val="24"/>
        </w:rPr>
        <w:t>for reference when filing the FASFA.</w:t>
      </w:r>
      <w:r>
        <w:rPr>
          <w:rFonts w:ascii="Mixage ITC Std Book" w:hAnsi="Mixage ITC Std Book"/>
          <w:sz w:val="24"/>
          <w:szCs w:val="24"/>
        </w:rPr>
        <w:t xml:space="preserve"> </w:t>
      </w:r>
    </w:p>
    <w:p w14:paraId="6936A96E" w14:textId="00261735" w:rsidR="000D14B7" w:rsidRDefault="005F6F24" w:rsidP="00B61FE5">
      <w:pPr>
        <w:jc w:val="center"/>
        <w:rPr>
          <w:rFonts w:ascii="Mixage ITC Std Book" w:hAnsi="Mixage ITC Std Book"/>
          <w:b/>
          <w:bCs/>
          <w:sz w:val="28"/>
          <w:szCs w:val="28"/>
        </w:rPr>
      </w:pPr>
      <w:r w:rsidRPr="005F6F24">
        <w:rPr>
          <w:rFonts w:ascii="Mixage ITC Std Book" w:hAnsi="Mixage ITC Std Book"/>
          <w:b/>
          <w:bCs/>
          <w:noProof/>
          <w:sz w:val="28"/>
          <w:szCs w:val="28"/>
        </w:rPr>
        <w:drawing>
          <wp:inline distT="0" distB="0" distL="0" distR="0" wp14:anchorId="5054F517" wp14:editId="6C9D1076">
            <wp:extent cx="6858000" cy="3002915"/>
            <wp:effectExtent l="19050" t="19050" r="19050" b="26035"/>
            <wp:docPr id="472151083" name="Picture 3" descr="Screenshot continuation of the “Parent Finances” section, which asks the parent to enter the number of people in their family that will be in college between July 1, 2026, and June 30, 2027.">
              <a:extLst xmlns:a="http://schemas.openxmlformats.org/drawingml/2006/main">
                <a:ext uri="{FF2B5EF4-FFF2-40B4-BE49-F238E27FC236}">
                  <a16:creationId xmlns:a16="http://schemas.microsoft.com/office/drawing/2014/main" id="{D89E41E7-D85A-FF2A-7FA1-E6172FCB0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Parent Finances” section, which asks the parent to enter the number of people in their family that will be in college between July 1, 2026, and June 30, 2027.">
                      <a:extLst>
                        <a:ext uri="{FF2B5EF4-FFF2-40B4-BE49-F238E27FC236}">
                          <a16:creationId xmlns:a16="http://schemas.microsoft.com/office/drawing/2014/main" id="{D89E41E7-D85A-FF2A-7FA1-E6172FCB06B8}"/>
                        </a:ext>
                      </a:extLst>
                    </pic:cNvPr>
                    <pic:cNvPicPr>
                      <a:picLocks noChangeAspect="1"/>
                    </pic:cNvPicPr>
                  </pic:nvPicPr>
                  <pic:blipFill>
                    <a:blip r:embed="rId81"/>
                    <a:stretch>
                      <a:fillRect/>
                    </a:stretch>
                  </pic:blipFill>
                  <pic:spPr>
                    <a:xfrm>
                      <a:off x="0" y="0"/>
                      <a:ext cx="6858000" cy="3002915"/>
                    </a:xfrm>
                    <a:prstGeom prst="rect">
                      <a:avLst/>
                    </a:prstGeom>
                    <a:ln>
                      <a:solidFill>
                        <a:schemeClr val="accent1"/>
                      </a:solidFill>
                    </a:ln>
                  </pic:spPr>
                </pic:pic>
              </a:graphicData>
            </a:graphic>
          </wp:inline>
        </w:drawing>
      </w:r>
    </w:p>
    <w:p w14:paraId="7D07FEBA" w14:textId="1AB379C9" w:rsidR="00B61FE5" w:rsidRPr="00B61FE5" w:rsidRDefault="00B61FE5" w:rsidP="00B61FE5">
      <w:pPr>
        <w:rPr>
          <w:rFonts w:ascii="Mixage ITC Std Book" w:hAnsi="Mixage ITC Std Book"/>
          <w:sz w:val="24"/>
          <w:szCs w:val="24"/>
        </w:rPr>
      </w:pPr>
      <w:r>
        <w:rPr>
          <w:rFonts w:ascii="Mixage ITC Std Book" w:hAnsi="Mixage ITC Std Book"/>
          <w:sz w:val="24"/>
          <w:szCs w:val="24"/>
        </w:rPr>
        <w:t xml:space="preserve">Please be aware that although the FAFSA asks about the number of household members, excluding parent(s), will be enrolled in college, this information is </w:t>
      </w:r>
      <w:r w:rsidRPr="00B61FE5">
        <w:rPr>
          <w:rFonts w:ascii="Mixage ITC Std Book" w:hAnsi="Mixage ITC Std Book"/>
          <w:b/>
          <w:bCs/>
          <w:i/>
          <w:iCs/>
          <w:sz w:val="24"/>
          <w:szCs w:val="24"/>
        </w:rPr>
        <w:t>not</w:t>
      </w:r>
      <w:r>
        <w:rPr>
          <w:rFonts w:ascii="Mixage ITC Std Book" w:hAnsi="Mixage ITC Std Book"/>
          <w:sz w:val="24"/>
          <w:szCs w:val="24"/>
        </w:rPr>
        <w:t xml:space="preserve"> a factor in determining the Student Aid Index or the student’s aid eligibility. </w:t>
      </w:r>
    </w:p>
    <w:p w14:paraId="37B3F24E" w14:textId="1388FC3B" w:rsidR="000D14B7" w:rsidRDefault="006F3B91" w:rsidP="000B16E5">
      <w:pPr>
        <w:rPr>
          <w:noProof/>
        </w:rPr>
      </w:pPr>
      <w:r w:rsidRPr="006F3B91">
        <w:rPr>
          <w:rFonts w:ascii="Mixage ITC Std Book" w:hAnsi="Mixage ITC Std Book"/>
          <w:b/>
          <w:bCs/>
          <w:noProof/>
          <w:sz w:val="28"/>
          <w:szCs w:val="28"/>
        </w:rPr>
        <w:lastRenderedPageBreak/>
        <w:drawing>
          <wp:inline distT="0" distB="0" distL="0" distR="0" wp14:anchorId="787C4038" wp14:editId="4E7D83B7">
            <wp:extent cx="3414692" cy="4184258"/>
            <wp:effectExtent l="19050" t="19050" r="14605" b="26035"/>
            <wp:docPr id="47444622" name="Picture 3" descr="Screenshot continuation of the “Parent Finances” section, which informs the parent to report combined tax information for them and their spouse. The parent is asked to select their filing status. Text boxes are provided for the parent to enter the dollar amount of income earned from work, tax exempt interest income, untaxed portions of IRA distributions, IRA rollover into another IRA or qualified plan, and untaxed portions of pensions.">
              <a:extLst xmlns:a="http://schemas.openxmlformats.org/drawingml/2006/main">
                <a:ext uri="{FF2B5EF4-FFF2-40B4-BE49-F238E27FC236}">
                  <a16:creationId xmlns:a16="http://schemas.microsoft.com/office/drawing/2014/main" id="{6C6A7F83-F44D-BB36-A288-950ABE959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Parent Finances” section, which informs the parent to report combined tax information for them and their spouse. The parent is asked to select their filing status. Text boxes are provided for the parent to enter the dollar amount of income earned from work, tax exempt interest income, untaxed portions of IRA distributions, IRA rollover into another IRA or qualified plan, and untaxed portions of pensions.">
                      <a:extLst>
                        <a:ext uri="{FF2B5EF4-FFF2-40B4-BE49-F238E27FC236}">
                          <a16:creationId xmlns:a16="http://schemas.microsoft.com/office/drawing/2014/main" id="{6C6A7F83-F44D-BB36-A288-950ABE95900F}"/>
                        </a:ext>
                      </a:extLst>
                    </pic:cNvPr>
                    <pic:cNvPicPr>
                      <a:picLocks noChangeAspect="1"/>
                    </pic:cNvPicPr>
                  </pic:nvPicPr>
                  <pic:blipFill>
                    <a:blip r:embed="rId82"/>
                    <a:stretch>
                      <a:fillRect/>
                    </a:stretch>
                  </pic:blipFill>
                  <pic:spPr>
                    <a:xfrm>
                      <a:off x="0" y="0"/>
                      <a:ext cx="3439304" cy="4214417"/>
                    </a:xfrm>
                    <a:prstGeom prst="rect">
                      <a:avLst/>
                    </a:prstGeom>
                    <a:ln>
                      <a:solidFill>
                        <a:schemeClr val="accent1"/>
                      </a:solidFill>
                    </a:ln>
                  </pic:spPr>
                </pic:pic>
              </a:graphicData>
            </a:graphic>
          </wp:inline>
        </w:drawing>
      </w:r>
      <w:r w:rsidR="00817316" w:rsidRPr="00817316">
        <w:rPr>
          <w:noProof/>
        </w:rPr>
        <w:t xml:space="preserve"> </w:t>
      </w:r>
      <w:r w:rsidR="00817316" w:rsidRPr="00817316">
        <w:rPr>
          <w:rFonts w:ascii="Mixage ITC Std Book" w:hAnsi="Mixage ITC Std Book"/>
          <w:b/>
          <w:bCs/>
          <w:noProof/>
          <w:sz w:val="28"/>
          <w:szCs w:val="28"/>
        </w:rPr>
        <w:drawing>
          <wp:inline distT="0" distB="0" distL="0" distR="0" wp14:anchorId="600EDA9B" wp14:editId="1A615EC2">
            <wp:extent cx="3414395" cy="4783505"/>
            <wp:effectExtent l="19050" t="19050" r="14605" b="17145"/>
            <wp:docPr id="747084866" name="Picture 7" descr="Screenshot continuation of the “Parent Finances” section, which asks the parent to enter the dollar amount of adjusted gross income; income tax paid; IRA deductions and payments to self-employed SEP, SIMPLE, and qualified plans, education credits (American Opportunity Tax Credit and Lifetime Learning Tax Credit); net profit or loss from IRS form 1040 Schedule C; amount of college grants, scholarships, or AmeriCorps benefits reported to the Internal Revenue Service; and foreign earned income exclusion. The parent is also asked to select if they filed a Schedule A, B, D, E, F, or H with their 2024 IRS Form 1040. ">
              <a:extLst xmlns:a="http://schemas.openxmlformats.org/drawingml/2006/main">
                <a:ext uri="{FF2B5EF4-FFF2-40B4-BE49-F238E27FC236}">
                  <a16:creationId xmlns:a16="http://schemas.microsoft.com/office/drawing/2014/main" id="{8CE13968-46E8-BD07-E911-FC1005A04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continuation of the “Parent Finances” section, which asks the parent to enter the dollar amount of adjusted gross income; income tax paid; IRA deductions and payments to self-employed SEP, SIMPLE, and qualified plans, education credits (American Opportunity Tax Credit and Lifetime Learning Tax Credit); net profit or loss from IRS form 1040 Schedule C; amount of college grants, scholarships, or AmeriCorps benefits reported to the Internal Revenue Service; and foreign earned income exclusion. The parent is also asked to select if they filed a Schedule A, B, D, E, F, or H with their 2024 IRS Form 1040. ">
                      <a:extLst>
                        <a:ext uri="{FF2B5EF4-FFF2-40B4-BE49-F238E27FC236}">
                          <a16:creationId xmlns:a16="http://schemas.microsoft.com/office/drawing/2014/main" id="{8CE13968-46E8-BD07-E911-FC1005A04AB6}"/>
                        </a:ext>
                      </a:extLst>
                    </pic:cNvPr>
                    <pic:cNvPicPr>
                      <a:picLocks noChangeAspect="1"/>
                    </pic:cNvPicPr>
                  </pic:nvPicPr>
                  <pic:blipFill>
                    <a:blip r:embed="rId83"/>
                    <a:stretch>
                      <a:fillRect/>
                    </a:stretch>
                  </pic:blipFill>
                  <pic:spPr>
                    <a:xfrm>
                      <a:off x="0" y="0"/>
                      <a:ext cx="3424767" cy="4798036"/>
                    </a:xfrm>
                    <a:prstGeom prst="rect">
                      <a:avLst/>
                    </a:prstGeom>
                    <a:ln>
                      <a:solidFill>
                        <a:schemeClr val="accent1"/>
                      </a:solidFill>
                    </a:ln>
                  </pic:spPr>
                </pic:pic>
              </a:graphicData>
            </a:graphic>
          </wp:inline>
        </w:drawing>
      </w:r>
      <w:r w:rsidR="000B16E5">
        <w:rPr>
          <w:noProof/>
        </w:rPr>
        <w:t xml:space="preserve">      </w:t>
      </w:r>
    </w:p>
    <w:p w14:paraId="0AD6B047" w14:textId="77777777" w:rsidR="000B16E5" w:rsidRDefault="000B16E5" w:rsidP="00817316">
      <w:pPr>
        <w:rPr>
          <w:rFonts w:ascii="Mixage ITC Std Book" w:hAnsi="Mixage ITC Std Book"/>
          <w:b/>
          <w:bCs/>
          <w:sz w:val="28"/>
          <w:szCs w:val="28"/>
        </w:rPr>
      </w:pPr>
    </w:p>
    <w:p w14:paraId="37C6EC0C" w14:textId="17D457CB" w:rsidR="009D385F" w:rsidRDefault="000B16E5" w:rsidP="00FE5892">
      <w:pPr>
        <w:jc w:val="center"/>
        <w:rPr>
          <w:rFonts w:ascii="Mixage ITC Std Book" w:hAnsi="Mixage ITC Std Book"/>
          <w:b/>
          <w:bCs/>
          <w:sz w:val="28"/>
          <w:szCs w:val="28"/>
        </w:rPr>
      </w:pPr>
      <w:r w:rsidRPr="000B16E5">
        <w:rPr>
          <w:rFonts w:ascii="Mixage ITC Std Book" w:hAnsi="Mixage ITC Std Book"/>
          <w:b/>
          <w:bCs/>
          <w:noProof/>
          <w:sz w:val="28"/>
          <w:szCs w:val="28"/>
        </w:rPr>
        <w:drawing>
          <wp:inline distT="0" distB="0" distL="0" distR="0" wp14:anchorId="4838C862" wp14:editId="456C35F0">
            <wp:extent cx="5111198" cy="4847321"/>
            <wp:effectExtent l="19050" t="19050" r="13335" b="10795"/>
            <wp:docPr id="1199358950" name="Picture 2" descr="Screenshot continuation of the “Parent Finances” section, which asks the parent to enter their assets. There are text boxes for the parent to enter the dollar amounts of annual child support received; the total of cash, savings, and checking accounts; the current net worth of investments, including real estate; and the current net worth of businesses and farms.">
              <a:extLst xmlns:a="http://schemas.openxmlformats.org/drawingml/2006/main">
                <a:ext uri="{FF2B5EF4-FFF2-40B4-BE49-F238E27FC236}">
                  <a16:creationId xmlns:a16="http://schemas.microsoft.com/office/drawing/2014/main" id="{3B385164-5A1A-EC66-6D80-4DE7E7F5C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Parent Finances” section, which asks the parent to enter their assets. There are text boxes for the parent to enter the dollar amounts of annual child support received; the total of cash, savings, and checking accounts; the current net worth of investments, including real estate; and the current net worth of businesses and farms.">
                      <a:extLst>
                        <a:ext uri="{FF2B5EF4-FFF2-40B4-BE49-F238E27FC236}">
                          <a16:creationId xmlns:a16="http://schemas.microsoft.com/office/drawing/2014/main" id="{3B385164-5A1A-EC66-6D80-4DE7E7F5C0B8}"/>
                        </a:ext>
                      </a:extLst>
                    </pic:cNvPr>
                    <pic:cNvPicPr>
                      <a:picLocks noChangeAspect="1"/>
                    </pic:cNvPicPr>
                  </pic:nvPicPr>
                  <pic:blipFill>
                    <a:blip r:embed="rId84"/>
                    <a:stretch>
                      <a:fillRect/>
                    </a:stretch>
                  </pic:blipFill>
                  <pic:spPr>
                    <a:xfrm>
                      <a:off x="0" y="0"/>
                      <a:ext cx="5111198" cy="4847321"/>
                    </a:xfrm>
                    <a:prstGeom prst="rect">
                      <a:avLst/>
                    </a:prstGeom>
                    <a:ln>
                      <a:solidFill>
                        <a:schemeClr val="accent1"/>
                      </a:solidFill>
                    </a:ln>
                  </pic:spPr>
                </pic:pic>
              </a:graphicData>
            </a:graphic>
          </wp:inline>
        </w:drawing>
      </w:r>
    </w:p>
    <w:p w14:paraId="68F5F7C8" w14:textId="1A926C90" w:rsidR="00FE5892" w:rsidRDefault="003C6094" w:rsidP="000030E0">
      <w:pPr>
        <w:rPr>
          <w:rFonts w:ascii="Mixage ITC Std Book" w:hAnsi="Mixage ITC Std Book"/>
          <w:sz w:val="24"/>
          <w:szCs w:val="24"/>
        </w:rPr>
      </w:pPr>
      <w:r>
        <w:rPr>
          <w:rFonts w:ascii="Mixage ITC Std Book" w:hAnsi="Mixage ITC Std Book"/>
          <w:sz w:val="24"/>
          <w:szCs w:val="24"/>
        </w:rPr>
        <w:t xml:space="preserve">Some parent contributors will be </w:t>
      </w:r>
      <w:r w:rsidRPr="00E071B2">
        <w:rPr>
          <w:rFonts w:ascii="Mixage ITC Std Book" w:hAnsi="Mixage ITC Std Book"/>
          <w:b/>
          <w:bCs/>
          <w:color w:val="F47920"/>
          <w:sz w:val="24"/>
          <w:szCs w:val="24"/>
        </w:rPr>
        <w:t>exempt from reporting assets</w:t>
      </w:r>
      <w:r>
        <w:rPr>
          <w:rFonts w:ascii="Mixage ITC Std Book" w:hAnsi="Mixage ITC Std Book"/>
          <w:sz w:val="24"/>
          <w:szCs w:val="24"/>
        </w:rPr>
        <w:t>. However, those who are required to provide asset information should note the following:</w:t>
      </w:r>
    </w:p>
    <w:p w14:paraId="1AA1AE1D" w14:textId="41A603E5" w:rsidR="003C6094" w:rsidRDefault="003C6094" w:rsidP="003C6094">
      <w:pPr>
        <w:pStyle w:val="ListParagraph"/>
        <w:numPr>
          <w:ilvl w:val="0"/>
          <w:numId w:val="5"/>
        </w:numPr>
        <w:rPr>
          <w:rFonts w:ascii="Mixage ITC Std Book" w:hAnsi="Mixage ITC Std Book"/>
          <w:sz w:val="24"/>
          <w:szCs w:val="24"/>
        </w:rPr>
      </w:pPr>
      <w:r>
        <w:rPr>
          <w:rFonts w:ascii="Mixage ITC Std Book" w:hAnsi="Mixage ITC Std Book"/>
          <w:sz w:val="24"/>
          <w:szCs w:val="24"/>
        </w:rPr>
        <w:t xml:space="preserve">Child support </w:t>
      </w:r>
      <w:r w:rsidRPr="00020C52">
        <w:rPr>
          <w:rFonts w:ascii="Mixage ITC Std Book" w:hAnsi="Mixage ITC Std Book"/>
          <w:i/>
          <w:iCs/>
          <w:sz w:val="24"/>
          <w:szCs w:val="24"/>
        </w:rPr>
        <w:t>received</w:t>
      </w:r>
      <w:r>
        <w:rPr>
          <w:rFonts w:ascii="Mixage ITC Std Book" w:hAnsi="Mixage ITC Std Book"/>
          <w:sz w:val="24"/>
          <w:szCs w:val="24"/>
        </w:rPr>
        <w:t xml:space="preserve"> is an </w:t>
      </w:r>
      <w:r w:rsidR="00020C52">
        <w:rPr>
          <w:rFonts w:ascii="Mixage ITC Std Book" w:hAnsi="Mixage ITC Std Book"/>
          <w:sz w:val="24"/>
          <w:szCs w:val="24"/>
        </w:rPr>
        <w:t>asset and is reported on the FAFSA if applicable.</w:t>
      </w:r>
    </w:p>
    <w:p w14:paraId="5147DF6D" w14:textId="09F3D723" w:rsidR="00020C52" w:rsidRDefault="00633C31" w:rsidP="003C6094">
      <w:pPr>
        <w:pStyle w:val="ListParagraph"/>
        <w:numPr>
          <w:ilvl w:val="0"/>
          <w:numId w:val="5"/>
        </w:numPr>
        <w:rPr>
          <w:rFonts w:ascii="Mixage ITC Std Book" w:hAnsi="Mixage ITC Std Book"/>
          <w:sz w:val="24"/>
          <w:szCs w:val="24"/>
        </w:rPr>
      </w:pPr>
      <w:r>
        <w:rPr>
          <w:rFonts w:ascii="Mixage ITC Std Book" w:hAnsi="Mixage ITC Std Book"/>
          <w:sz w:val="24"/>
          <w:szCs w:val="24"/>
        </w:rPr>
        <w:t>Small businesses with fewer than 100 employees and family farms are exempt starting with the 2026-27 FAFSA, and do not need to be included in the net worth of investments.</w:t>
      </w:r>
    </w:p>
    <w:p w14:paraId="41C56FE1" w14:textId="1F83882B" w:rsidR="00B75E29" w:rsidRPr="003C6094" w:rsidRDefault="00A1604A" w:rsidP="003C6094">
      <w:pPr>
        <w:pStyle w:val="ListParagraph"/>
        <w:numPr>
          <w:ilvl w:val="0"/>
          <w:numId w:val="5"/>
        </w:numPr>
        <w:rPr>
          <w:rFonts w:ascii="Mixage ITC Std Book" w:hAnsi="Mixage ITC Std Book"/>
          <w:sz w:val="24"/>
          <w:szCs w:val="24"/>
        </w:rPr>
      </w:pPr>
      <w:r>
        <w:rPr>
          <w:rFonts w:ascii="Mixage ITC Std Book" w:hAnsi="Mixage ITC Std Book"/>
          <w:sz w:val="24"/>
          <w:szCs w:val="24"/>
        </w:rPr>
        <w:t xml:space="preserve">Parent contributors must also report the net worth of any investments; please note that this question specifically </w:t>
      </w:r>
      <w:r w:rsidRPr="00702BAB">
        <w:rPr>
          <w:rFonts w:ascii="Mixage ITC Std Book" w:hAnsi="Mixage ITC Std Book"/>
          <w:i/>
          <w:iCs/>
          <w:sz w:val="24"/>
          <w:szCs w:val="24"/>
        </w:rPr>
        <w:t>excludes</w:t>
      </w:r>
      <w:r>
        <w:rPr>
          <w:rFonts w:ascii="Mixage ITC Std Book" w:hAnsi="Mixage ITC Std Book"/>
          <w:sz w:val="24"/>
          <w:szCs w:val="24"/>
        </w:rPr>
        <w:t xml:space="preserve"> the value of the home the family lives in, as well as retirement accounts (401K, 403B, etc.). </w:t>
      </w:r>
      <w:r w:rsidRPr="00633C31">
        <w:rPr>
          <w:rFonts w:ascii="Mixage ITC Std Book" w:hAnsi="Mixage ITC Std Book"/>
          <w:b/>
          <w:bCs/>
          <w:sz w:val="24"/>
          <w:szCs w:val="24"/>
          <w:u w:val="single"/>
        </w:rPr>
        <w:t>Please carefully review information about investments that are required.</w:t>
      </w:r>
    </w:p>
    <w:p w14:paraId="1F65B9B3" w14:textId="150E3328" w:rsidR="00D46333" w:rsidRDefault="002269BE" w:rsidP="00F90B04">
      <w:pPr>
        <w:jc w:val="center"/>
        <w:rPr>
          <w:rFonts w:ascii="Mixage ITC Std Book" w:hAnsi="Mixage ITC Std Book"/>
          <w:b/>
          <w:bCs/>
          <w:sz w:val="28"/>
          <w:szCs w:val="28"/>
        </w:rPr>
      </w:pPr>
      <w:r w:rsidRPr="002269BE">
        <w:rPr>
          <w:rFonts w:ascii="Mixage ITC Std Book" w:hAnsi="Mixage ITC Std Book"/>
          <w:b/>
          <w:bCs/>
          <w:noProof/>
          <w:sz w:val="28"/>
          <w:szCs w:val="28"/>
        </w:rPr>
        <w:lastRenderedPageBreak/>
        <w:drawing>
          <wp:inline distT="0" distB="0" distL="0" distR="0" wp14:anchorId="5CCD509C" wp14:editId="4B9A4AA9">
            <wp:extent cx="6120923" cy="2620134"/>
            <wp:effectExtent l="19050" t="19050" r="13335" b="27940"/>
            <wp:docPr id="1811859277" name="Picture 3" descr="Screenshot continuation of the “Parent Finances” section, which asks the parent to enter their spouse's date of birth to help determine the student’s eligibility for federal student aid. There are text boxes for the parent to enter their spouse’s month, date, and year of birth.">
              <a:extLst xmlns:a="http://schemas.openxmlformats.org/drawingml/2006/main">
                <a:ext uri="{FF2B5EF4-FFF2-40B4-BE49-F238E27FC236}">
                  <a16:creationId xmlns:a16="http://schemas.microsoft.com/office/drawing/2014/main" id="{40EFF669-80CD-36F9-2CB8-1316EAF18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Parent Finances” section, which asks the parent to enter their spouse's date of birth to help determine the student’s eligibility for federal student aid. There are text boxes for the parent to enter their spouse’s month, date, and year of birth.">
                      <a:extLst>
                        <a:ext uri="{FF2B5EF4-FFF2-40B4-BE49-F238E27FC236}">
                          <a16:creationId xmlns:a16="http://schemas.microsoft.com/office/drawing/2014/main" id="{40EFF669-80CD-36F9-2CB8-1316EAF18A6F}"/>
                        </a:ext>
                      </a:extLst>
                    </pic:cNvPr>
                    <pic:cNvPicPr>
                      <a:picLocks noChangeAspect="1"/>
                    </pic:cNvPicPr>
                  </pic:nvPicPr>
                  <pic:blipFill>
                    <a:blip r:embed="rId85"/>
                    <a:stretch>
                      <a:fillRect/>
                    </a:stretch>
                  </pic:blipFill>
                  <pic:spPr>
                    <a:xfrm>
                      <a:off x="0" y="0"/>
                      <a:ext cx="6120923" cy="2620134"/>
                    </a:xfrm>
                    <a:prstGeom prst="rect">
                      <a:avLst/>
                    </a:prstGeom>
                    <a:ln>
                      <a:solidFill>
                        <a:srgbClr val="0070C0"/>
                      </a:solidFill>
                    </a:ln>
                  </pic:spPr>
                </pic:pic>
              </a:graphicData>
            </a:graphic>
          </wp:inline>
        </w:drawing>
      </w:r>
    </w:p>
    <w:p w14:paraId="1595AA0E" w14:textId="263C2F85" w:rsidR="00786DCB" w:rsidRDefault="002269BE" w:rsidP="00F90B04">
      <w:pPr>
        <w:jc w:val="center"/>
        <w:rPr>
          <w:rFonts w:ascii="Mixage ITC Std Book" w:hAnsi="Mixage ITC Std Book"/>
          <w:b/>
          <w:bCs/>
          <w:sz w:val="28"/>
          <w:szCs w:val="28"/>
        </w:rPr>
      </w:pPr>
      <w:r w:rsidRPr="002269BE">
        <w:rPr>
          <w:rFonts w:ascii="Mixage ITC Std Book" w:hAnsi="Mixage ITC Std Book"/>
          <w:b/>
          <w:bCs/>
          <w:noProof/>
          <w:sz w:val="28"/>
          <w:szCs w:val="28"/>
        </w:rPr>
        <w:drawing>
          <wp:inline distT="0" distB="0" distL="0" distR="0" wp14:anchorId="6DF7B77D" wp14:editId="53471CC3">
            <wp:extent cx="6075304" cy="4652808"/>
            <wp:effectExtent l="19050" t="19050" r="20955" b="14605"/>
            <wp:docPr id="3447727" name="Picture 3" descr="Screenshot of the parent review page. Each of the three previous sections are listed, which the parent can expand and collapse to review and verify their information.">
              <a:extLst xmlns:a="http://schemas.openxmlformats.org/drawingml/2006/main">
                <a:ext uri="{FF2B5EF4-FFF2-40B4-BE49-F238E27FC236}">
                  <a16:creationId xmlns:a16="http://schemas.microsoft.com/office/drawing/2014/main" id="{64D118B1-8AE8-182F-211C-1D83B1702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parent review page. Each of the three previous sections are listed, which the parent can expand and collapse to review and verify their information.">
                      <a:extLst>
                        <a:ext uri="{FF2B5EF4-FFF2-40B4-BE49-F238E27FC236}">
                          <a16:creationId xmlns:a16="http://schemas.microsoft.com/office/drawing/2014/main" id="{64D118B1-8AE8-182F-211C-1D83B17023A2}"/>
                        </a:ext>
                      </a:extLst>
                    </pic:cNvPr>
                    <pic:cNvPicPr>
                      <a:picLocks noChangeAspect="1"/>
                    </pic:cNvPicPr>
                  </pic:nvPicPr>
                  <pic:blipFill>
                    <a:blip r:embed="rId86"/>
                    <a:stretch>
                      <a:fillRect/>
                    </a:stretch>
                  </pic:blipFill>
                  <pic:spPr>
                    <a:xfrm>
                      <a:off x="0" y="0"/>
                      <a:ext cx="6075304" cy="4652808"/>
                    </a:xfrm>
                    <a:prstGeom prst="rect">
                      <a:avLst/>
                    </a:prstGeom>
                    <a:ln>
                      <a:solidFill>
                        <a:schemeClr val="accent1"/>
                      </a:solidFill>
                    </a:ln>
                  </pic:spPr>
                </pic:pic>
              </a:graphicData>
            </a:graphic>
          </wp:inline>
        </w:drawing>
      </w:r>
    </w:p>
    <w:p w14:paraId="3E69BF92" w14:textId="16093B6E" w:rsidR="00786DCB" w:rsidRDefault="002269BE" w:rsidP="0032782D">
      <w:pPr>
        <w:jc w:val="center"/>
        <w:rPr>
          <w:rFonts w:ascii="Mixage ITC Std Book" w:hAnsi="Mixage ITC Std Book"/>
          <w:b/>
          <w:bCs/>
          <w:sz w:val="28"/>
          <w:szCs w:val="28"/>
        </w:rPr>
      </w:pPr>
      <w:r w:rsidRPr="002269BE">
        <w:rPr>
          <w:rFonts w:ascii="Mixage ITC Std Book" w:hAnsi="Mixage ITC Std Book"/>
          <w:b/>
          <w:bCs/>
          <w:noProof/>
          <w:sz w:val="28"/>
          <w:szCs w:val="28"/>
        </w:rPr>
        <w:lastRenderedPageBreak/>
        <w:drawing>
          <wp:inline distT="0" distB="0" distL="0" distR="0" wp14:anchorId="7B39A374" wp14:editId="4DCCB99C">
            <wp:extent cx="3556000" cy="4236783"/>
            <wp:effectExtent l="19050" t="19050" r="25400" b="11430"/>
            <wp:docPr id="1454007219" name="Picture 3" descr="Screenshot of the signature page. The parent is instructed to review the terms and conditions they will be agreeing to by signing the FAFSA form. A checkbox indicates the parent agrees to the terms, and there is a button that the parent can select to “Sign and Submit” the form.">
              <a:extLst xmlns:a="http://schemas.openxmlformats.org/drawingml/2006/main">
                <a:ext uri="{FF2B5EF4-FFF2-40B4-BE49-F238E27FC236}">
                  <a16:creationId xmlns:a16="http://schemas.microsoft.com/office/drawing/2014/main" id="{F2536AC1-B270-B684-959D-C573E2130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signature page. The parent is instructed to review the terms and conditions they will be agreeing to by signing the FAFSA form. A checkbox indicates the parent agrees to the terms, and there is a button that the parent can select to “Sign and Submit” the form.">
                      <a:extLst>
                        <a:ext uri="{FF2B5EF4-FFF2-40B4-BE49-F238E27FC236}">
                          <a16:creationId xmlns:a16="http://schemas.microsoft.com/office/drawing/2014/main" id="{F2536AC1-B270-B684-959D-C573E2130310}"/>
                        </a:ext>
                      </a:extLst>
                    </pic:cNvPr>
                    <pic:cNvPicPr>
                      <a:picLocks noChangeAspect="1"/>
                    </pic:cNvPicPr>
                  </pic:nvPicPr>
                  <pic:blipFill>
                    <a:blip r:embed="rId87"/>
                    <a:stretch>
                      <a:fillRect/>
                    </a:stretch>
                  </pic:blipFill>
                  <pic:spPr>
                    <a:xfrm>
                      <a:off x="0" y="0"/>
                      <a:ext cx="3559642" cy="4241122"/>
                    </a:xfrm>
                    <a:prstGeom prst="rect">
                      <a:avLst/>
                    </a:prstGeom>
                    <a:ln>
                      <a:solidFill>
                        <a:schemeClr val="accent1"/>
                      </a:solidFill>
                    </a:ln>
                  </pic:spPr>
                </pic:pic>
              </a:graphicData>
            </a:graphic>
          </wp:inline>
        </w:drawing>
      </w:r>
    </w:p>
    <w:p w14:paraId="6D2EFA6A" w14:textId="6A02B670" w:rsidR="0032782D" w:rsidRPr="0032782D" w:rsidRDefault="0032782D" w:rsidP="0032782D">
      <w:pPr>
        <w:rPr>
          <w:rFonts w:ascii="Mixage ITC Std Book" w:hAnsi="Mixage ITC Std Book"/>
          <w:sz w:val="24"/>
          <w:szCs w:val="24"/>
        </w:rPr>
      </w:pPr>
      <w:r>
        <w:rPr>
          <w:rFonts w:ascii="Mixage ITC Std Book" w:hAnsi="Mixage ITC Std Book"/>
          <w:sz w:val="24"/>
          <w:szCs w:val="24"/>
        </w:rPr>
        <w:t>The parent contributor(s) must also sign using their FSA ID</w:t>
      </w:r>
      <w:r w:rsidR="00251E0A">
        <w:rPr>
          <w:rFonts w:ascii="Mixage ITC Std Book" w:hAnsi="Mixage ITC Std Book"/>
          <w:sz w:val="24"/>
          <w:szCs w:val="24"/>
        </w:rPr>
        <w:t xml:space="preserve">. </w:t>
      </w:r>
    </w:p>
    <w:p w14:paraId="6362220B" w14:textId="085DD06A" w:rsidR="00786DCB" w:rsidRDefault="004A65BF" w:rsidP="006A6625">
      <w:pPr>
        <w:jc w:val="center"/>
        <w:rPr>
          <w:rFonts w:ascii="Mixage ITC Std Book" w:hAnsi="Mixage ITC Std Book"/>
          <w:b/>
          <w:bCs/>
          <w:sz w:val="28"/>
          <w:szCs w:val="28"/>
        </w:rPr>
      </w:pPr>
      <w:r w:rsidRPr="004A65BF">
        <w:rPr>
          <w:rFonts w:ascii="Mixage ITC Std Book" w:hAnsi="Mixage ITC Std Book"/>
          <w:b/>
          <w:bCs/>
          <w:noProof/>
          <w:sz w:val="28"/>
          <w:szCs w:val="28"/>
        </w:rPr>
        <w:drawing>
          <wp:inline distT="0" distB="0" distL="0" distR="0" wp14:anchorId="121130C7" wp14:editId="39137C9E">
            <wp:extent cx="3822700" cy="3360100"/>
            <wp:effectExtent l="19050" t="19050" r="25400" b="12065"/>
            <wp:docPr id="960372126" name="Picture 3" descr="Screenshot of the parent completion page, which informs the parent that the FAFSA form is now complete. The parent is given information on what happens next. This includes that a confirmation email was sent to the student, that the student’s FAFSA form will be processed in one to three days, and that the student can expect direct communication from their school(s). Below that, the parent is reminded that they can track and manage the student’s FAFSA form in the “My Activity” section of their StudentAid.gov account. There’s a button that the parent can use to “View Status.” ">
              <a:extLst xmlns:a="http://schemas.openxmlformats.org/drawingml/2006/main">
                <a:ext uri="{FF2B5EF4-FFF2-40B4-BE49-F238E27FC236}">
                  <a16:creationId xmlns:a16="http://schemas.microsoft.com/office/drawing/2014/main" id="{A3355107-915C-53C5-9C1C-F1DBA94F1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parent completion page, which informs the parent that the FAFSA form is now complete. The parent is given information on what happens next. This includes that a confirmation email was sent to the student, that the student’s FAFSA form will be processed in one to three days, and that the student can expect direct communication from their school(s). Below that, the parent is reminded that they can track and manage the student’s FAFSA form in the “My Activity” section of their StudentAid.gov account. There’s a button that the parent can use to “View Status.” ">
                      <a:extLst>
                        <a:ext uri="{FF2B5EF4-FFF2-40B4-BE49-F238E27FC236}">
                          <a16:creationId xmlns:a16="http://schemas.microsoft.com/office/drawing/2014/main" id="{A3355107-915C-53C5-9C1C-F1DBA94F1C26}"/>
                        </a:ext>
                      </a:extLst>
                    </pic:cNvPr>
                    <pic:cNvPicPr>
                      <a:picLocks noChangeAspect="1"/>
                    </pic:cNvPicPr>
                  </pic:nvPicPr>
                  <pic:blipFill>
                    <a:blip r:embed="rId88"/>
                    <a:srcRect t="917"/>
                    <a:stretch>
                      <a:fillRect/>
                    </a:stretch>
                  </pic:blipFill>
                  <pic:spPr>
                    <a:xfrm>
                      <a:off x="0" y="0"/>
                      <a:ext cx="3843038" cy="3377977"/>
                    </a:xfrm>
                    <a:prstGeom prst="rect">
                      <a:avLst/>
                    </a:prstGeom>
                    <a:ln>
                      <a:solidFill>
                        <a:schemeClr val="accent1"/>
                      </a:solidFill>
                    </a:ln>
                  </pic:spPr>
                </pic:pic>
              </a:graphicData>
            </a:graphic>
          </wp:inline>
        </w:drawing>
      </w:r>
    </w:p>
    <w:p w14:paraId="0F396B38" w14:textId="648C1ECC" w:rsidR="006A6625" w:rsidRPr="006A6625" w:rsidRDefault="00966DC2" w:rsidP="006A6625">
      <w:pPr>
        <w:rPr>
          <w:rFonts w:ascii="Mixage ITC Std Book" w:hAnsi="Mixage ITC Std Book"/>
          <w:sz w:val="24"/>
          <w:szCs w:val="24"/>
        </w:rPr>
      </w:pPr>
      <w:r>
        <w:rPr>
          <w:rFonts w:ascii="Mixage ITC Std Book" w:hAnsi="Mixage ITC Std Book"/>
          <w:sz w:val="24"/>
          <w:szCs w:val="24"/>
        </w:rPr>
        <w:t>After submitting, the parent contributor will see a confirmation page. Because the FAFSA belongs to the student, it is the student who will receive the confirmation email. Once the FAFSA has processed, one to three days after submission of the form, the student will receive a notice. They will be able to return to the FAFSA to access and review their FAFSA Submission Summary.</w:t>
      </w:r>
    </w:p>
    <w:p w14:paraId="264F282A" w14:textId="6A48CA67" w:rsidR="00E56BAD" w:rsidRDefault="00E56BAD" w:rsidP="00FF6795">
      <w:pPr>
        <w:rPr>
          <w:rFonts w:ascii="Mixage ITC Std Book" w:hAnsi="Mixage ITC Std Book"/>
          <w:sz w:val="24"/>
          <w:szCs w:val="24"/>
        </w:rPr>
      </w:pPr>
      <w:r w:rsidRPr="00C270A0">
        <w:rPr>
          <w:rFonts w:ascii="Mixage ITC Std Book" w:hAnsi="Mixage ITC Std Book"/>
          <w:b/>
          <w:bCs/>
          <w:color w:val="D2232A"/>
          <w:sz w:val="36"/>
          <w:szCs w:val="36"/>
        </w:rPr>
        <w:lastRenderedPageBreak/>
        <w:t>Objective #</w:t>
      </w:r>
      <w:r>
        <w:rPr>
          <w:rFonts w:ascii="Mixage ITC Std Book" w:hAnsi="Mixage ITC Std Book"/>
          <w:b/>
          <w:bCs/>
          <w:color w:val="D2232A"/>
          <w:sz w:val="36"/>
          <w:szCs w:val="36"/>
        </w:rPr>
        <w:t>5</w:t>
      </w:r>
      <w:r w:rsidRPr="00C270A0">
        <w:rPr>
          <w:rFonts w:ascii="Mixage ITC Std Book" w:hAnsi="Mixage ITC Std Book"/>
          <w:sz w:val="36"/>
          <w:szCs w:val="36"/>
        </w:rPr>
        <w:t xml:space="preserve">: </w:t>
      </w:r>
      <w:r w:rsidR="006A1E8A">
        <w:rPr>
          <w:rFonts w:ascii="Mixage ITC Std Book" w:hAnsi="Mixage ITC Std Book"/>
          <w:sz w:val="36"/>
          <w:szCs w:val="36"/>
        </w:rPr>
        <w:t>Understand the FAFSA Submission Summary</w:t>
      </w:r>
    </w:p>
    <w:p w14:paraId="5C346627" w14:textId="6B869D58" w:rsidR="00FF6795" w:rsidRDefault="007147B7" w:rsidP="00FF6795">
      <w:pPr>
        <w:rPr>
          <w:rFonts w:ascii="Mixage ITC Std Book" w:hAnsi="Mixage ITC Std Book"/>
          <w:sz w:val="24"/>
          <w:szCs w:val="24"/>
        </w:rPr>
      </w:pPr>
      <w:r>
        <w:rPr>
          <w:rFonts w:ascii="Mixage ITC Std Book" w:hAnsi="Mixage ITC Std Book"/>
          <w:sz w:val="24"/>
          <w:szCs w:val="24"/>
        </w:rPr>
        <w:t xml:space="preserve">The </w:t>
      </w:r>
      <w:r w:rsidRPr="006A1E8A">
        <w:rPr>
          <w:rFonts w:ascii="Mixage ITC Std Book" w:hAnsi="Mixage ITC Std Book"/>
          <w:b/>
          <w:bCs/>
          <w:color w:val="F47920"/>
          <w:sz w:val="24"/>
          <w:szCs w:val="24"/>
        </w:rPr>
        <w:t>FAFSA Submission Summary</w:t>
      </w:r>
      <w:r>
        <w:rPr>
          <w:rFonts w:ascii="Mixage ITC Std Book" w:hAnsi="Mixage ITC Std Book"/>
          <w:sz w:val="24"/>
          <w:szCs w:val="24"/>
        </w:rPr>
        <w:t xml:space="preserve"> is a summary of information related to the student’s FAFSA. There are four tabs to the summary. </w:t>
      </w:r>
      <w:r w:rsidR="00FF6795">
        <w:rPr>
          <w:rFonts w:ascii="Mixage ITC Std Book" w:hAnsi="Mixage ITC Std Book"/>
          <w:sz w:val="24"/>
          <w:szCs w:val="24"/>
        </w:rPr>
        <w:t>There are several key elements to notice below; they include:</w:t>
      </w:r>
    </w:p>
    <w:p w14:paraId="7A4A6B05" w14:textId="02A3F097" w:rsidR="00C0539C" w:rsidRDefault="00FF6795" w:rsidP="00FF6795">
      <w:pPr>
        <w:pStyle w:val="ListParagraph"/>
        <w:numPr>
          <w:ilvl w:val="0"/>
          <w:numId w:val="6"/>
        </w:numPr>
        <w:rPr>
          <w:rFonts w:ascii="Mixage ITC Std Book" w:hAnsi="Mixage ITC Std Book"/>
          <w:sz w:val="24"/>
          <w:szCs w:val="24"/>
        </w:rPr>
      </w:pPr>
      <w:r>
        <w:rPr>
          <w:rFonts w:ascii="Mixage ITC Std Book" w:hAnsi="Mixage ITC Std Book"/>
          <w:sz w:val="24"/>
          <w:szCs w:val="24"/>
        </w:rPr>
        <w:t>The date the application was received.</w:t>
      </w:r>
    </w:p>
    <w:p w14:paraId="62008F06" w14:textId="0E35C65B" w:rsidR="00FF6795" w:rsidRDefault="00FF6795" w:rsidP="00FF6795">
      <w:pPr>
        <w:pStyle w:val="ListParagraph"/>
        <w:numPr>
          <w:ilvl w:val="0"/>
          <w:numId w:val="6"/>
        </w:numPr>
        <w:rPr>
          <w:rFonts w:ascii="Mixage ITC Std Book" w:hAnsi="Mixage ITC Std Book"/>
          <w:sz w:val="24"/>
          <w:szCs w:val="24"/>
        </w:rPr>
      </w:pPr>
      <w:r>
        <w:rPr>
          <w:rFonts w:ascii="Mixage ITC Std Book" w:hAnsi="Mixage ITC Std Book"/>
          <w:sz w:val="24"/>
          <w:szCs w:val="24"/>
        </w:rPr>
        <w:t>The date the application was processed.</w:t>
      </w:r>
    </w:p>
    <w:p w14:paraId="1ED3EEC7" w14:textId="40775D81" w:rsidR="00FF6795" w:rsidRPr="00FF6795" w:rsidRDefault="00FF6795" w:rsidP="00FF6795">
      <w:pPr>
        <w:pStyle w:val="ListParagraph"/>
        <w:numPr>
          <w:ilvl w:val="0"/>
          <w:numId w:val="6"/>
        </w:numPr>
        <w:rPr>
          <w:rFonts w:ascii="Mixage ITC Std Book" w:hAnsi="Mixage ITC Std Book"/>
          <w:sz w:val="24"/>
          <w:szCs w:val="24"/>
        </w:rPr>
      </w:pPr>
      <w:r>
        <w:rPr>
          <w:rFonts w:ascii="Mixage ITC Std Book" w:hAnsi="Mixage ITC Std Book"/>
          <w:sz w:val="24"/>
          <w:szCs w:val="24"/>
        </w:rPr>
        <w:t>Which submission is being viewed (corrections to the form generate a new FAFSA Submission Summary).</w:t>
      </w:r>
    </w:p>
    <w:p w14:paraId="315089B6" w14:textId="5721179A" w:rsidR="008E6F96" w:rsidRDefault="00B2326F" w:rsidP="00C0539C">
      <w:pPr>
        <w:jc w:val="center"/>
        <w:rPr>
          <w:rFonts w:ascii="Mixage ITC Std Book" w:hAnsi="Mixage ITC Std Book"/>
          <w:b/>
          <w:bCs/>
          <w:sz w:val="28"/>
          <w:szCs w:val="28"/>
        </w:rPr>
      </w:pPr>
      <w:r w:rsidRPr="00225F16">
        <w:rPr>
          <w:rFonts w:ascii="Mixage ITC Std Book" w:hAnsi="Mixage ITC Std Book"/>
          <w:noProof/>
        </w:rPr>
        <mc:AlternateContent>
          <mc:Choice Requires="wps">
            <w:drawing>
              <wp:anchor distT="0" distB="0" distL="114300" distR="114300" simplePos="0" relativeHeight="251658250" behindDoc="0" locked="0" layoutInCell="1" allowOverlap="1" wp14:anchorId="2DCC5383" wp14:editId="150EDCFC">
                <wp:simplePos x="0" y="0"/>
                <wp:positionH relativeFrom="margin">
                  <wp:posOffset>1616710</wp:posOffset>
                </wp:positionH>
                <wp:positionV relativeFrom="page">
                  <wp:posOffset>3455035</wp:posOffset>
                </wp:positionV>
                <wp:extent cx="2166199" cy="415636"/>
                <wp:effectExtent l="0" t="0" r="24765" b="22860"/>
                <wp:wrapNone/>
                <wp:docPr id="900433743" name="Oval 900433743"/>
                <wp:cNvGraphicFramePr/>
                <a:graphic xmlns:a="http://schemas.openxmlformats.org/drawingml/2006/main">
                  <a:graphicData uri="http://schemas.microsoft.com/office/word/2010/wordprocessingShape">
                    <wps:wsp>
                      <wps:cNvSpPr/>
                      <wps:spPr>
                        <a:xfrm>
                          <a:off x="0" y="0"/>
                          <a:ext cx="2166199" cy="415636"/>
                        </a:xfrm>
                        <a:prstGeom prst="ellipse">
                          <a:avLst/>
                        </a:prstGeom>
                        <a:noFill/>
                        <a:ln w="25400" cap="flat" cmpd="sng" algn="ctr">
                          <a:solidFill>
                            <a:srgbClr val="D22A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73787" id="Oval 900433743" o:spid="_x0000_s1026" style="position:absolute;margin-left:127.3pt;margin-top:272.05pt;width:170.55pt;height:32.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" filled="f" strokecolor="#d22a23" strokeweight="2pt">
                <w10:wrap anchorx="margin" anchory="page"/>
              </v:oval>
            </w:pict>
          </mc:Fallback>
        </mc:AlternateContent>
      </w:r>
      <w:r w:rsidRPr="00225F16">
        <w:rPr>
          <w:rFonts w:ascii="Mixage ITC Std Book" w:hAnsi="Mixage ITC Std Book"/>
          <w:noProof/>
        </w:rPr>
        <mc:AlternateContent>
          <mc:Choice Requires="wps">
            <w:drawing>
              <wp:anchor distT="0" distB="0" distL="114300" distR="114300" simplePos="0" relativeHeight="251658249" behindDoc="0" locked="0" layoutInCell="1" allowOverlap="1" wp14:anchorId="23A6D416" wp14:editId="79D339CE">
                <wp:simplePos x="0" y="0"/>
                <wp:positionH relativeFrom="margin">
                  <wp:posOffset>5554980</wp:posOffset>
                </wp:positionH>
                <wp:positionV relativeFrom="page">
                  <wp:posOffset>3406140</wp:posOffset>
                </wp:positionV>
                <wp:extent cx="1065985" cy="366738"/>
                <wp:effectExtent l="0" t="0" r="20320" b="14605"/>
                <wp:wrapNone/>
                <wp:docPr id="552080366" name="Oval 552080366"/>
                <wp:cNvGraphicFramePr/>
                <a:graphic xmlns:a="http://schemas.openxmlformats.org/drawingml/2006/main">
                  <a:graphicData uri="http://schemas.microsoft.com/office/word/2010/wordprocessingShape">
                    <wps:wsp>
                      <wps:cNvSpPr/>
                      <wps:spPr>
                        <a:xfrm>
                          <a:off x="0" y="0"/>
                          <a:ext cx="1065985" cy="366738"/>
                        </a:xfrm>
                        <a:prstGeom prst="ellipse">
                          <a:avLst/>
                        </a:prstGeom>
                        <a:noFill/>
                        <a:ln w="25400" cap="flat" cmpd="sng" algn="ctr">
                          <a:solidFill>
                            <a:srgbClr val="D22A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1A844" id="Oval 552080366" o:spid="_x0000_s1026" style="position:absolute;margin-left:437.4pt;margin-top:268.2pt;width:83.95pt;height:28.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" filled="f" strokecolor="#d22a23" strokeweight="2pt">
                <w10:wrap anchorx="margin" anchory="page"/>
              </v:oval>
            </w:pict>
          </mc:Fallback>
        </mc:AlternateContent>
      </w:r>
      <w:r w:rsidRPr="00B2326F">
        <w:rPr>
          <w:noProof/>
        </w:rPr>
        <w:t xml:space="preserve"> </w:t>
      </w:r>
      <w:r w:rsidRPr="00B2326F">
        <w:rPr>
          <w:rFonts w:ascii="Mixage ITC Std Book" w:hAnsi="Mixage ITC Std Book"/>
          <w:b/>
          <w:bCs/>
          <w:noProof/>
          <w:sz w:val="28"/>
          <w:szCs w:val="28"/>
        </w:rPr>
        <w:drawing>
          <wp:inline distT="0" distB="0" distL="0" distR="0" wp14:anchorId="5935F058" wp14:editId="1B805E00">
            <wp:extent cx="6858000" cy="1804670"/>
            <wp:effectExtent l="19050" t="19050" r="19050" b="24130"/>
            <wp:docPr id="777080315" name="Picture 2" descr="Screenshot of the FAFSA Submission Summary, which informs the student the date their FAFSA form was received, the date it was processed, and their data release number. Below that, the student can view the tabs for “Eligibility Overview,” “FAFSA Form Answers,” “School Information,” and “Next Steps.”">
              <a:extLst xmlns:a="http://schemas.openxmlformats.org/drawingml/2006/main">
                <a:ext uri="{FF2B5EF4-FFF2-40B4-BE49-F238E27FC236}">
                  <a16:creationId xmlns:a16="http://schemas.microsoft.com/office/drawing/2014/main" id="{56294813-3AD6-912A-2F38-3F440D0B5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FAFSA Submission Summary, which informs the student the date their FAFSA form was received, the date it was processed, and their data release number. Below that, the student can view the tabs for “Eligibility Overview,” “FAFSA Form Answers,” “School Information,” and “Next Steps.”">
                      <a:extLst>
                        <a:ext uri="{FF2B5EF4-FFF2-40B4-BE49-F238E27FC236}">
                          <a16:creationId xmlns:a16="http://schemas.microsoft.com/office/drawing/2014/main" id="{56294813-3AD6-912A-2F38-3F440D0B5577}"/>
                        </a:ext>
                      </a:extLst>
                    </pic:cNvPr>
                    <pic:cNvPicPr>
                      <a:picLocks noChangeAspect="1"/>
                    </pic:cNvPicPr>
                  </pic:nvPicPr>
                  <pic:blipFill>
                    <a:blip r:embed="rId89"/>
                    <a:stretch>
                      <a:fillRect/>
                    </a:stretch>
                  </pic:blipFill>
                  <pic:spPr>
                    <a:xfrm>
                      <a:off x="0" y="0"/>
                      <a:ext cx="6858000" cy="1804670"/>
                    </a:xfrm>
                    <a:prstGeom prst="rect">
                      <a:avLst/>
                    </a:prstGeom>
                    <a:ln>
                      <a:solidFill>
                        <a:schemeClr val="accent1"/>
                      </a:solidFill>
                    </a:ln>
                  </pic:spPr>
                </pic:pic>
              </a:graphicData>
            </a:graphic>
          </wp:inline>
        </w:drawing>
      </w:r>
    </w:p>
    <w:p w14:paraId="348CC096" w14:textId="0C3675F5" w:rsidR="00C0539C" w:rsidRPr="00C0539C" w:rsidRDefault="00931A36" w:rsidP="00C0539C">
      <w:pPr>
        <w:rPr>
          <w:rFonts w:ascii="Mixage ITC Std Book" w:hAnsi="Mixage ITC Std Book"/>
          <w:sz w:val="24"/>
          <w:szCs w:val="24"/>
        </w:rPr>
      </w:pPr>
      <w:r w:rsidRPr="00225F16">
        <w:rPr>
          <w:rFonts w:ascii="Mixage ITC Std Book" w:hAnsi="Mixage ITC Std Book"/>
          <w:noProof/>
        </w:rPr>
        <mc:AlternateContent>
          <mc:Choice Requires="wps">
            <w:drawing>
              <wp:anchor distT="0" distB="0" distL="114300" distR="114300" simplePos="0" relativeHeight="251658251" behindDoc="0" locked="0" layoutInCell="1" allowOverlap="1" wp14:anchorId="6383E3CA" wp14:editId="357DDC67">
                <wp:simplePos x="0" y="0"/>
                <wp:positionH relativeFrom="margin">
                  <wp:posOffset>191770</wp:posOffset>
                </wp:positionH>
                <wp:positionV relativeFrom="page">
                  <wp:posOffset>4764405</wp:posOffset>
                </wp:positionV>
                <wp:extent cx="3422283" cy="865389"/>
                <wp:effectExtent l="0" t="0" r="26035" b="11430"/>
                <wp:wrapNone/>
                <wp:docPr id="1771955728" name="Oval 1771955728"/>
                <wp:cNvGraphicFramePr/>
                <a:graphic xmlns:a="http://schemas.openxmlformats.org/drawingml/2006/main">
                  <a:graphicData uri="http://schemas.microsoft.com/office/word/2010/wordprocessingShape">
                    <wps:wsp>
                      <wps:cNvSpPr/>
                      <wps:spPr>
                        <a:xfrm>
                          <a:off x="0" y="0"/>
                          <a:ext cx="3422283" cy="865389"/>
                        </a:xfrm>
                        <a:prstGeom prst="ellipse">
                          <a:avLst/>
                        </a:prstGeom>
                        <a:noFill/>
                        <a:ln w="25400" cap="flat" cmpd="sng" algn="ctr">
                          <a:solidFill>
                            <a:srgbClr val="D22A2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523BA" id="Oval 1771955728" o:spid="_x0000_s1026" style="position:absolute;margin-left:15.1pt;margin-top:375.15pt;width:269.45pt;height:68.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" filled="f" strokecolor="#d22a23" strokeweight="2pt">
                <w10:wrap anchorx="margin" anchory="page"/>
              </v:oval>
            </w:pict>
          </mc:Fallback>
        </mc:AlternateContent>
      </w:r>
      <w:r w:rsidR="005145AF">
        <w:rPr>
          <w:rFonts w:ascii="Mixage ITC Std Book" w:hAnsi="Mixage ITC Std Book"/>
          <w:sz w:val="24"/>
          <w:szCs w:val="24"/>
        </w:rPr>
        <w:t xml:space="preserve">The </w:t>
      </w:r>
      <w:r w:rsidR="005145AF" w:rsidRPr="007946CF">
        <w:rPr>
          <w:rFonts w:ascii="Mixage ITC Std Book" w:hAnsi="Mixage ITC Std Book"/>
          <w:b/>
          <w:bCs/>
          <w:color w:val="F47920"/>
          <w:sz w:val="24"/>
          <w:szCs w:val="24"/>
        </w:rPr>
        <w:t xml:space="preserve">first tab </w:t>
      </w:r>
      <w:r w:rsidR="005145AF">
        <w:rPr>
          <w:rFonts w:ascii="Mixage ITC Std Book" w:hAnsi="Mixage ITC Std Book"/>
          <w:sz w:val="24"/>
          <w:szCs w:val="24"/>
        </w:rPr>
        <w:t xml:space="preserve">of the FAFSA Submission Summary is an Eligibility Overview. This page will </w:t>
      </w:r>
      <w:r w:rsidR="00CD40D2">
        <w:rPr>
          <w:rFonts w:ascii="Mixage ITC Std Book" w:hAnsi="Mixage ITC Std Book"/>
          <w:sz w:val="24"/>
          <w:szCs w:val="24"/>
        </w:rPr>
        <w:t xml:space="preserve">include </w:t>
      </w:r>
      <w:r w:rsidR="005145AF">
        <w:rPr>
          <w:rFonts w:ascii="Mixage ITC Std Book" w:hAnsi="Mixage ITC Std Book"/>
          <w:sz w:val="24"/>
          <w:szCs w:val="24"/>
        </w:rPr>
        <w:t xml:space="preserve">an estimate of the student’s </w:t>
      </w:r>
      <w:r w:rsidR="00260A2C">
        <w:rPr>
          <w:rFonts w:ascii="Mixage ITC Std Book" w:hAnsi="Mixage ITC Std Book"/>
          <w:sz w:val="24"/>
          <w:szCs w:val="24"/>
        </w:rPr>
        <w:t>Pell Grant if</w:t>
      </w:r>
      <w:r w:rsidR="005145AF">
        <w:rPr>
          <w:rFonts w:ascii="Mixage ITC Std Book" w:hAnsi="Mixage ITC Std Book"/>
          <w:sz w:val="24"/>
          <w:szCs w:val="24"/>
        </w:rPr>
        <w:t xml:space="preserve"> they are eligible. It will also provide the Student Aid Index.</w:t>
      </w:r>
    </w:p>
    <w:p w14:paraId="3ECCAB75" w14:textId="5A806F30" w:rsidR="00C547D5" w:rsidRDefault="00931A36" w:rsidP="00E2171F">
      <w:pPr>
        <w:rPr>
          <w:rFonts w:ascii="Mixage ITC Std Book" w:hAnsi="Mixage ITC Std Book"/>
          <w:b/>
          <w:bCs/>
          <w:sz w:val="28"/>
          <w:szCs w:val="28"/>
        </w:rPr>
      </w:pPr>
      <w:r w:rsidRPr="00931A36">
        <w:rPr>
          <w:noProof/>
        </w:rPr>
        <w:t xml:space="preserve"> </w:t>
      </w:r>
      <w:r w:rsidRPr="00931A36">
        <w:rPr>
          <w:rFonts w:ascii="Mixage ITC Std Book" w:hAnsi="Mixage ITC Std Book"/>
          <w:b/>
          <w:bCs/>
          <w:noProof/>
          <w:sz w:val="28"/>
          <w:szCs w:val="28"/>
        </w:rPr>
        <w:drawing>
          <wp:inline distT="0" distB="0" distL="0" distR="0" wp14:anchorId="55776F4F" wp14:editId="61F60662">
            <wp:extent cx="6058425" cy="4389500"/>
            <wp:effectExtent l="19050" t="19050" r="19050" b="11430"/>
            <wp:docPr id="698816883" name="Picture 3" descr="Screenshot continuation of the FAFSA Submission Summary, which displays the “Eligibility Overview” tab. Estimated amounts for a Federal Pell Grant, Federal Direct Loans, and Federal Work-Study for the student are displayed. Below that, the student is reminded that the amounts listed are estimations only and not guaranteed. A button displays the option to “Make a Correction.”">
              <a:extLst xmlns:a="http://schemas.openxmlformats.org/drawingml/2006/main">
                <a:ext uri="{FF2B5EF4-FFF2-40B4-BE49-F238E27FC236}">
                  <a16:creationId xmlns:a16="http://schemas.microsoft.com/office/drawing/2014/main" id="{9D75B98D-93D5-263B-727F-FAF1264B6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FAFSA Submission Summary, which displays the “Eligibility Overview” tab. Estimated amounts for a Federal Pell Grant, Federal Direct Loans, and Federal Work-Study for the student are displayed. Below that, the student is reminded that the amounts listed are estimations only and not guaranteed. A button displays the option to “Make a Correction.”">
                      <a:extLst>
                        <a:ext uri="{FF2B5EF4-FFF2-40B4-BE49-F238E27FC236}">
                          <a16:creationId xmlns:a16="http://schemas.microsoft.com/office/drawing/2014/main" id="{9D75B98D-93D5-263B-727F-FAF1264B6A78}"/>
                        </a:ext>
                      </a:extLst>
                    </pic:cNvPr>
                    <pic:cNvPicPr>
                      <a:picLocks noChangeAspect="1"/>
                    </pic:cNvPicPr>
                  </pic:nvPicPr>
                  <pic:blipFill>
                    <a:blip r:embed="rId90"/>
                    <a:stretch>
                      <a:fillRect/>
                    </a:stretch>
                  </pic:blipFill>
                  <pic:spPr>
                    <a:xfrm>
                      <a:off x="0" y="0"/>
                      <a:ext cx="6058425" cy="4389500"/>
                    </a:xfrm>
                    <a:prstGeom prst="rect">
                      <a:avLst/>
                    </a:prstGeom>
                    <a:ln>
                      <a:solidFill>
                        <a:schemeClr val="accent1"/>
                      </a:solidFill>
                    </a:ln>
                  </pic:spPr>
                </pic:pic>
              </a:graphicData>
            </a:graphic>
          </wp:inline>
        </w:drawing>
      </w:r>
    </w:p>
    <w:p w14:paraId="0ED8F48A" w14:textId="04314401" w:rsidR="00C547D5" w:rsidRDefault="00246674" w:rsidP="005145AF">
      <w:pPr>
        <w:jc w:val="right"/>
        <w:rPr>
          <w:rFonts w:ascii="Mixage ITC Std Book" w:hAnsi="Mixage ITC Std Book"/>
          <w:b/>
          <w:bCs/>
          <w:sz w:val="28"/>
          <w:szCs w:val="28"/>
        </w:rPr>
      </w:pPr>
      <w:r w:rsidRPr="00246674">
        <w:rPr>
          <w:noProof/>
        </w:rPr>
        <w:lastRenderedPageBreak/>
        <w:t xml:space="preserve"> </w:t>
      </w:r>
      <w:r w:rsidRPr="00246674">
        <w:rPr>
          <w:rFonts w:ascii="Mixage ITC Std Book" w:hAnsi="Mixage ITC Std Book"/>
          <w:b/>
          <w:bCs/>
          <w:noProof/>
          <w:sz w:val="28"/>
          <w:szCs w:val="28"/>
        </w:rPr>
        <w:drawing>
          <wp:inline distT="0" distB="0" distL="0" distR="0" wp14:anchorId="709AF114" wp14:editId="031F7339">
            <wp:extent cx="5090626" cy="2663810"/>
            <wp:effectExtent l="19050" t="19050" r="15240" b="22860"/>
            <wp:docPr id="2069452122" name="Picture 5" descr="Screenshot continuation of the “Eligibility Overview” tab of the FAFSA Submission Summary. The Student Aid Index for the student is displayed with a hyperlink for the student to learn “What does this mean?”">
              <a:extLst xmlns:a="http://schemas.openxmlformats.org/drawingml/2006/main">
                <a:ext uri="{FF2B5EF4-FFF2-40B4-BE49-F238E27FC236}">
                  <a16:creationId xmlns:a16="http://schemas.microsoft.com/office/drawing/2014/main" id="{6C7565ED-6703-D1DD-483E-46BBEBD57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shot continuation of the “Eligibility Overview” tab of the FAFSA Submission Summary. The Student Aid Index for the student is displayed with a hyperlink for the student to learn “What does this mean?”">
                      <a:extLst>
                        <a:ext uri="{FF2B5EF4-FFF2-40B4-BE49-F238E27FC236}">
                          <a16:creationId xmlns:a16="http://schemas.microsoft.com/office/drawing/2014/main" id="{6C7565ED-6703-D1DD-483E-46BBEBD5732A}"/>
                        </a:ext>
                      </a:extLst>
                    </pic:cNvPr>
                    <pic:cNvPicPr>
                      <a:picLocks noChangeAspect="1"/>
                    </pic:cNvPicPr>
                  </pic:nvPicPr>
                  <pic:blipFill>
                    <a:blip r:embed="rId91"/>
                    <a:stretch>
                      <a:fillRect/>
                    </a:stretch>
                  </pic:blipFill>
                  <pic:spPr>
                    <a:xfrm>
                      <a:off x="0" y="0"/>
                      <a:ext cx="5090626" cy="2663810"/>
                    </a:xfrm>
                    <a:prstGeom prst="rect">
                      <a:avLst/>
                    </a:prstGeom>
                    <a:ln>
                      <a:solidFill>
                        <a:schemeClr val="accent1"/>
                      </a:solidFill>
                    </a:ln>
                  </pic:spPr>
                </pic:pic>
              </a:graphicData>
            </a:graphic>
          </wp:inline>
        </w:drawing>
      </w:r>
    </w:p>
    <w:p w14:paraId="6821B66E" w14:textId="40F78517" w:rsidR="003E3CF8" w:rsidRPr="003E3CF8" w:rsidRDefault="003E3CF8" w:rsidP="003E3CF8">
      <w:pPr>
        <w:rPr>
          <w:rFonts w:ascii="Mixage ITC Std Book" w:hAnsi="Mixage ITC Std Book"/>
          <w:sz w:val="24"/>
          <w:szCs w:val="24"/>
        </w:rPr>
      </w:pPr>
      <w:r>
        <w:rPr>
          <w:rFonts w:ascii="Mixage ITC Std Book" w:hAnsi="Mixage ITC Std Book"/>
          <w:sz w:val="24"/>
          <w:szCs w:val="24"/>
        </w:rPr>
        <w:t xml:space="preserve">The </w:t>
      </w:r>
      <w:r w:rsidRPr="007946CF">
        <w:rPr>
          <w:rFonts w:ascii="Mixage ITC Std Book" w:hAnsi="Mixage ITC Std Book"/>
          <w:b/>
          <w:bCs/>
          <w:color w:val="F47920"/>
          <w:sz w:val="24"/>
          <w:szCs w:val="24"/>
        </w:rPr>
        <w:t xml:space="preserve">second </w:t>
      </w:r>
      <w:r w:rsidR="007946CF">
        <w:rPr>
          <w:rFonts w:ascii="Mixage ITC Std Book" w:hAnsi="Mixage ITC Std Book"/>
          <w:b/>
          <w:bCs/>
          <w:color w:val="F47920"/>
          <w:sz w:val="24"/>
          <w:szCs w:val="24"/>
        </w:rPr>
        <w:t>tab</w:t>
      </w:r>
      <w:r>
        <w:rPr>
          <w:rFonts w:ascii="Mixage ITC Std Book" w:hAnsi="Mixage ITC Std Book"/>
          <w:sz w:val="24"/>
          <w:szCs w:val="24"/>
        </w:rPr>
        <w:t xml:space="preserve"> of the FAFSA Submission Summary is </w:t>
      </w:r>
      <w:r w:rsidR="00AC20BA">
        <w:rPr>
          <w:rFonts w:ascii="Mixage ITC Std Book" w:hAnsi="Mixage ITC Std Book"/>
          <w:sz w:val="24"/>
          <w:szCs w:val="24"/>
        </w:rPr>
        <w:t xml:space="preserve">an actual summary of the answers reported on the FAFSA itself. </w:t>
      </w:r>
    </w:p>
    <w:p w14:paraId="43D37CC5" w14:textId="77777777" w:rsidR="003E3CF8" w:rsidRDefault="003E3CF8" w:rsidP="003E3CF8">
      <w:pPr>
        <w:jc w:val="center"/>
        <w:rPr>
          <w:rFonts w:ascii="Mixage ITC Std Book" w:hAnsi="Mixage ITC Std Book"/>
          <w:b/>
          <w:bCs/>
          <w:sz w:val="28"/>
          <w:szCs w:val="28"/>
        </w:rPr>
      </w:pPr>
    </w:p>
    <w:p w14:paraId="71EE9042" w14:textId="01C33221" w:rsidR="00C547D5" w:rsidRDefault="00084184" w:rsidP="000308B8">
      <w:pPr>
        <w:rPr>
          <w:rFonts w:ascii="Mixage ITC Std Book" w:hAnsi="Mixage ITC Std Book"/>
          <w:b/>
          <w:bCs/>
          <w:sz w:val="28"/>
          <w:szCs w:val="28"/>
        </w:rPr>
      </w:pPr>
      <w:r w:rsidRPr="00084184">
        <w:rPr>
          <w:rFonts w:ascii="Mixage ITC Std Book" w:hAnsi="Mixage ITC Std Book"/>
          <w:b/>
          <w:bCs/>
          <w:noProof/>
          <w:sz w:val="28"/>
          <w:szCs w:val="28"/>
        </w:rPr>
        <w:drawing>
          <wp:inline distT="0" distB="0" distL="0" distR="0" wp14:anchorId="3866DE3A" wp14:editId="5D68376C">
            <wp:extent cx="4575385" cy="4817678"/>
            <wp:effectExtent l="19050" t="19050" r="15875" b="21590"/>
            <wp:docPr id="1606081949" name="Picture 3" descr="Screenshot continuation of the FAFSA Submission Summary, which displays the “FAFSA Form Answers” tab. Under the listed section name of the FAFSA form, the student can review the answers they provided on the form. A button displays the option to “Make a Correction.”">
              <a:extLst xmlns:a="http://schemas.openxmlformats.org/drawingml/2006/main">
                <a:ext uri="{FF2B5EF4-FFF2-40B4-BE49-F238E27FC236}">
                  <a16:creationId xmlns:a16="http://schemas.microsoft.com/office/drawing/2014/main" id="{BF208CF6-0809-D921-7173-A83135F9C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FAFSA Submission Summary, which displays the “FAFSA Form Answers” tab. Under the listed section name of the FAFSA form, the student can review the answers they provided on the form. A button displays the option to “Make a Correction.”">
                      <a:extLst>
                        <a:ext uri="{FF2B5EF4-FFF2-40B4-BE49-F238E27FC236}">
                          <a16:creationId xmlns:a16="http://schemas.microsoft.com/office/drawing/2014/main" id="{BF208CF6-0809-D921-7173-A83135F9C055}"/>
                        </a:ext>
                      </a:extLst>
                    </pic:cNvPr>
                    <pic:cNvPicPr>
                      <a:picLocks noChangeAspect="1"/>
                    </pic:cNvPicPr>
                  </pic:nvPicPr>
                  <pic:blipFill>
                    <a:blip r:embed="rId92"/>
                    <a:stretch>
                      <a:fillRect/>
                    </a:stretch>
                  </pic:blipFill>
                  <pic:spPr>
                    <a:xfrm>
                      <a:off x="0" y="0"/>
                      <a:ext cx="4575385" cy="4817678"/>
                    </a:xfrm>
                    <a:prstGeom prst="rect">
                      <a:avLst/>
                    </a:prstGeom>
                    <a:ln>
                      <a:solidFill>
                        <a:schemeClr val="accent1"/>
                      </a:solidFill>
                    </a:ln>
                  </pic:spPr>
                </pic:pic>
              </a:graphicData>
            </a:graphic>
          </wp:inline>
        </w:drawing>
      </w:r>
    </w:p>
    <w:p w14:paraId="4B5ABD81" w14:textId="1EAD94C6" w:rsidR="00CB111A" w:rsidRDefault="00CB111A" w:rsidP="00E2171F">
      <w:pPr>
        <w:rPr>
          <w:rFonts w:ascii="Mixage ITC Std Book" w:hAnsi="Mixage ITC Std Book"/>
          <w:b/>
          <w:bCs/>
          <w:sz w:val="28"/>
          <w:szCs w:val="28"/>
        </w:rPr>
      </w:pPr>
    </w:p>
    <w:p w14:paraId="59C8B096" w14:textId="77777777" w:rsidR="000308B8" w:rsidRDefault="000308B8" w:rsidP="00E2171F">
      <w:pPr>
        <w:rPr>
          <w:rFonts w:ascii="Mixage ITC Std Book" w:hAnsi="Mixage ITC Std Book"/>
          <w:b/>
          <w:bCs/>
          <w:sz w:val="28"/>
          <w:szCs w:val="28"/>
        </w:rPr>
      </w:pPr>
    </w:p>
    <w:p w14:paraId="2FC94CF4" w14:textId="50F05961" w:rsidR="000308B8" w:rsidRPr="000308B8" w:rsidRDefault="000308B8" w:rsidP="00E2171F">
      <w:pPr>
        <w:rPr>
          <w:rFonts w:ascii="Mixage ITC Std Book" w:hAnsi="Mixage ITC Std Book"/>
          <w:sz w:val="28"/>
          <w:szCs w:val="28"/>
        </w:rPr>
      </w:pPr>
      <w:r>
        <w:rPr>
          <w:rFonts w:ascii="Mixage ITC Std Book" w:hAnsi="Mixage ITC Std Book"/>
          <w:sz w:val="28"/>
          <w:szCs w:val="28"/>
        </w:rPr>
        <w:t xml:space="preserve">The </w:t>
      </w:r>
      <w:r w:rsidRPr="007946CF">
        <w:rPr>
          <w:rFonts w:ascii="Mixage ITC Std Book" w:hAnsi="Mixage ITC Std Book"/>
          <w:b/>
          <w:bCs/>
          <w:color w:val="F47920"/>
          <w:sz w:val="28"/>
          <w:szCs w:val="28"/>
        </w:rPr>
        <w:t>third tab</w:t>
      </w:r>
      <w:r>
        <w:rPr>
          <w:rFonts w:ascii="Mixage ITC Std Book" w:hAnsi="Mixage ITC Std Book"/>
          <w:sz w:val="28"/>
          <w:szCs w:val="28"/>
        </w:rPr>
        <w:t xml:space="preserve"> is school information, where students can view key data elements about their prospective institution(s), including graduation and retention rates; median debt upon completion; average annual cost; and more.</w:t>
      </w:r>
    </w:p>
    <w:p w14:paraId="7CE8B644" w14:textId="032B50D9" w:rsidR="00CB111A" w:rsidRDefault="00CB111A" w:rsidP="007946CF">
      <w:pPr>
        <w:jc w:val="center"/>
        <w:rPr>
          <w:rFonts w:ascii="Mixage ITC Std Book" w:hAnsi="Mixage ITC Std Book"/>
          <w:b/>
          <w:bCs/>
          <w:sz w:val="28"/>
          <w:szCs w:val="28"/>
        </w:rPr>
      </w:pPr>
      <w:r w:rsidRPr="00CB111A">
        <w:rPr>
          <w:rFonts w:ascii="Mixage ITC Std Book" w:hAnsi="Mixage ITC Std Book"/>
          <w:b/>
          <w:bCs/>
          <w:noProof/>
          <w:sz w:val="28"/>
          <w:szCs w:val="28"/>
        </w:rPr>
        <w:drawing>
          <wp:inline distT="0" distB="0" distL="0" distR="0" wp14:anchorId="70C0DF12" wp14:editId="1A2D286A">
            <wp:extent cx="5438011" cy="2953059"/>
            <wp:effectExtent l="19050" t="19050" r="10795" b="19050"/>
            <wp:docPr id="819081324" name="Picture 819081324" descr="Screenshot continuation of the FAFSA Submission Summary, which displays the school information tab. The schools that the student listed on their FAFSA form are displayed with additional information provided for them to compare. This includes graduation rate, retention rate, transfer rate, default rate, median debt upon completion, and average annual cost. ">
              <a:extLst xmlns:a="http://schemas.openxmlformats.org/drawingml/2006/main">
                <a:ext uri="{FF2B5EF4-FFF2-40B4-BE49-F238E27FC236}">
                  <a16:creationId xmlns:a16="http://schemas.microsoft.com/office/drawing/2014/main" id="{1D4E35E5-2B65-C61A-667C-D2260E0B7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continuation of the FAFSA Submission Summary, which displays the school information tab. The schools that the student listed on their FAFSA form are displayed with additional information provided for them to compare. This includes graduation rate, retention rate, transfer rate, default rate, median debt upon completion, and average annual cost. ">
                      <a:extLst>
                        <a:ext uri="{FF2B5EF4-FFF2-40B4-BE49-F238E27FC236}">
                          <a16:creationId xmlns:a16="http://schemas.microsoft.com/office/drawing/2014/main" id="{1D4E35E5-2B65-C61A-667C-D2260E0B7C67}"/>
                        </a:ext>
                      </a:extLst>
                    </pic:cNvPr>
                    <pic:cNvPicPr>
                      <a:picLocks noChangeAspect="1"/>
                    </pic:cNvPicPr>
                  </pic:nvPicPr>
                  <pic:blipFill>
                    <a:blip r:embed="rId93"/>
                    <a:stretch>
                      <a:fillRect/>
                    </a:stretch>
                  </pic:blipFill>
                  <pic:spPr>
                    <a:xfrm>
                      <a:off x="0" y="0"/>
                      <a:ext cx="5440112" cy="2954200"/>
                    </a:xfrm>
                    <a:prstGeom prst="rect">
                      <a:avLst/>
                    </a:prstGeom>
                    <a:ln w="12700">
                      <a:solidFill>
                        <a:schemeClr val="tx1"/>
                      </a:solidFill>
                    </a:ln>
                  </pic:spPr>
                </pic:pic>
              </a:graphicData>
            </a:graphic>
          </wp:inline>
        </w:drawing>
      </w:r>
    </w:p>
    <w:p w14:paraId="6C72AE2A" w14:textId="3E5F5FC8" w:rsidR="000308B8" w:rsidRPr="000308B8" w:rsidRDefault="000308B8" w:rsidP="00E2171F">
      <w:pPr>
        <w:rPr>
          <w:rFonts w:ascii="Mixage ITC Std Book" w:hAnsi="Mixage ITC Std Book"/>
          <w:sz w:val="24"/>
          <w:szCs w:val="24"/>
        </w:rPr>
      </w:pPr>
      <w:r>
        <w:rPr>
          <w:rFonts w:ascii="Mixage ITC Std Book" w:hAnsi="Mixage ITC Std Book"/>
          <w:sz w:val="24"/>
          <w:szCs w:val="24"/>
        </w:rPr>
        <w:t xml:space="preserve">The </w:t>
      </w:r>
      <w:r w:rsidRPr="007946CF">
        <w:rPr>
          <w:rFonts w:ascii="Mixage ITC Std Book" w:hAnsi="Mixage ITC Std Book"/>
          <w:b/>
          <w:bCs/>
          <w:color w:val="F47920"/>
          <w:sz w:val="24"/>
          <w:szCs w:val="24"/>
        </w:rPr>
        <w:t>f</w:t>
      </w:r>
      <w:r w:rsidR="007946CF">
        <w:rPr>
          <w:rFonts w:ascii="Mixage ITC Std Book" w:hAnsi="Mixage ITC Std Book"/>
          <w:b/>
          <w:bCs/>
          <w:color w:val="F47920"/>
          <w:sz w:val="24"/>
          <w:szCs w:val="24"/>
        </w:rPr>
        <w:t>ourth and f</w:t>
      </w:r>
      <w:r w:rsidRPr="007946CF">
        <w:rPr>
          <w:rFonts w:ascii="Mixage ITC Std Book" w:hAnsi="Mixage ITC Std Book"/>
          <w:b/>
          <w:bCs/>
          <w:color w:val="F47920"/>
          <w:sz w:val="24"/>
          <w:szCs w:val="24"/>
        </w:rPr>
        <w:t>inal tab</w:t>
      </w:r>
      <w:r>
        <w:rPr>
          <w:rFonts w:ascii="Mixage ITC Std Book" w:hAnsi="Mixage ITC Std Book"/>
          <w:sz w:val="24"/>
          <w:szCs w:val="24"/>
        </w:rPr>
        <w:t xml:space="preserve"> outlines </w:t>
      </w:r>
      <w:r w:rsidR="00A36B48">
        <w:rPr>
          <w:rFonts w:ascii="Mixage ITC Std Book" w:hAnsi="Mixage ITC Std Book"/>
          <w:sz w:val="24"/>
          <w:szCs w:val="24"/>
        </w:rPr>
        <w:t>the next</w:t>
      </w:r>
      <w:r>
        <w:rPr>
          <w:rFonts w:ascii="Mixage ITC Std Book" w:hAnsi="Mixage ITC Std Book"/>
          <w:sz w:val="24"/>
          <w:szCs w:val="24"/>
        </w:rPr>
        <w:t xml:space="preserve"> steps. If the student has </w:t>
      </w:r>
      <w:r w:rsidR="00A9112D">
        <w:rPr>
          <w:rFonts w:ascii="Mixage ITC Std Book" w:hAnsi="Mixage ITC Std Book"/>
          <w:sz w:val="24"/>
          <w:szCs w:val="24"/>
        </w:rPr>
        <w:t xml:space="preserve">required action, the </w:t>
      </w:r>
      <w:r w:rsidR="00A36B48">
        <w:rPr>
          <w:rFonts w:ascii="Mixage ITC Std Book" w:hAnsi="Mixage ITC Std Book"/>
          <w:sz w:val="24"/>
          <w:szCs w:val="24"/>
        </w:rPr>
        <w:t>FAFSA Submission Summary should open directly to that tab first</w:t>
      </w:r>
      <w:r w:rsidR="007946CF">
        <w:rPr>
          <w:rFonts w:ascii="Mixage ITC Std Book" w:hAnsi="Mixage ITC Std Book"/>
          <w:sz w:val="24"/>
          <w:szCs w:val="24"/>
        </w:rPr>
        <w:t>.</w:t>
      </w:r>
    </w:p>
    <w:p w14:paraId="5FAABC2E" w14:textId="60EC9C23" w:rsidR="00CB111A" w:rsidRDefault="00FE20B7" w:rsidP="007946CF">
      <w:pPr>
        <w:jc w:val="center"/>
        <w:rPr>
          <w:rFonts w:ascii="Mixage ITC Std Book" w:hAnsi="Mixage ITC Std Book"/>
          <w:b/>
          <w:bCs/>
          <w:sz w:val="28"/>
          <w:szCs w:val="28"/>
        </w:rPr>
      </w:pPr>
      <w:r w:rsidRPr="00FE20B7">
        <w:rPr>
          <w:rFonts w:ascii="Mixage ITC Std Book" w:hAnsi="Mixage ITC Std Book"/>
          <w:b/>
          <w:bCs/>
          <w:noProof/>
          <w:sz w:val="28"/>
          <w:szCs w:val="28"/>
        </w:rPr>
        <w:drawing>
          <wp:inline distT="0" distB="0" distL="0" distR="0" wp14:anchorId="702EE72B" wp14:editId="4A62483D">
            <wp:extent cx="3844474" cy="4032250"/>
            <wp:effectExtent l="19050" t="19050" r="22860" b="25400"/>
            <wp:docPr id="228828553" name="Picture 2" descr="Screenshot continuation of the FAFSA Submission Summary, which displays the “Next Steps” tab. Three steps are provided for the student to follow: correct any errors on the FAFSA form, make sure schools have everything they need, and look for aid-related communications from their school. Below that, a bulleted list provides the students with more information related to their FAFSA information for their awareness. Below that, the student has the option to click a hyperlink to learn more about tax benefits. A button displays the option to “Make a Correction.”">
              <a:extLst xmlns:a="http://schemas.openxmlformats.org/drawingml/2006/main">
                <a:ext uri="{FF2B5EF4-FFF2-40B4-BE49-F238E27FC236}">
                  <a16:creationId xmlns:a16="http://schemas.microsoft.com/office/drawing/2014/main" id="{7A56C4DB-8280-A405-8E2B-15FEA22C6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continuation of the FAFSA Submission Summary, which displays the “Next Steps” tab. Three steps are provided for the student to follow: correct any errors on the FAFSA form, make sure schools have everything they need, and look for aid-related communications from their school. Below that, a bulleted list provides the students with more information related to their FAFSA information for their awareness. Below that, the student has the option to click a hyperlink to learn more about tax benefits. A button displays the option to “Make a Correction.”">
                      <a:extLst>
                        <a:ext uri="{FF2B5EF4-FFF2-40B4-BE49-F238E27FC236}">
                          <a16:creationId xmlns:a16="http://schemas.microsoft.com/office/drawing/2014/main" id="{7A56C4DB-8280-A405-8E2B-15FEA22C6A1C}"/>
                        </a:ext>
                      </a:extLst>
                    </pic:cNvPr>
                    <pic:cNvPicPr>
                      <a:picLocks noChangeAspect="1"/>
                    </pic:cNvPicPr>
                  </pic:nvPicPr>
                  <pic:blipFill>
                    <a:blip r:embed="rId94"/>
                    <a:stretch>
                      <a:fillRect/>
                    </a:stretch>
                  </pic:blipFill>
                  <pic:spPr>
                    <a:xfrm>
                      <a:off x="0" y="0"/>
                      <a:ext cx="3855361" cy="4043668"/>
                    </a:xfrm>
                    <a:prstGeom prst="rect">
                      <a:avLst/>
                    </a:prstGeom>
                    <a:ln>
                      <a:solidFill>
                        <a:schemeClr val="accent1"/>
                      </a:solidFill>
                    </a:ln>
                  </pic:spPr>
                </pic:pic>
              </a:graphicData>
            </a:graphic>
          </wp:inline>
        </w:drawing>
      </w:r>
    </w:p>
    <w:p w14:paraId="0B9BE5AB" w14:textId="11685B38" w:rsidR="00783787" w:rsidRDefault="00C64962">
      <w:pPr>
        <w:rPr>
          <w:rFonts w:ascii="Mixage ITC Std Book" w:hAnsi="Mixage ITC Std Book"/>
          <w:b/>
          <w:bCs/>
          <w:sz w:val="28"/>
          <w:szCs w:val="28"/>
        </w:rPr>
      </w:pPr>
      <w:r w:rsidRPr="00C270A0">
        <w:rPr>
          <w:rFonts w:ascii="Mixage ITC Std Book" w:hAnsi="Mixage ITC Std Book"/>
          <w:b/>
          <w:bCs/>
          <w:color w:val="D2232A"/>
          <w:sz w:val="36"/>
          <w:szCs w:val="36"/>
        </w:rPr>
        <w:lastRenderedPageBreak/>
        <w:t>Objective #</w:t>
      </w:r>
      <w:r w:rsidR="001D541E">
        <w:rPr>
          <w:rFonts w:ascii="Mixage ITC Std Book" w:hAnsi="Mixage ITC Std Book"/>
          <w:b/>
          <w:bCs/>
          <w:color w:val="D2232A"/>
          <w:sz w:val="36"/>
          <w:szCs w:val="36"/>
        </w:rPr>
        <w:t xml:space="preserve">6: </w:t>
      </w:r>
      <w:r w:rsidR="001D541E">
        <w:rPr>
          <w:rFonts w:ascii="Mixage ITC Std Book" w:hAnsi="Mixage ITC Std Book"/>
          <w:sz w:val="36"/>
          <w:szCs w:val="36"/>
        </w:rPr>
        <w:t>Learn when to consider a special circumstances appeal.</w:t>
      </w:r>
    </w:p>
    <w:p w14:paraId="0CC6AF6C" w14:textId="7A1914AB" w:rsidR="00783787" w:rsidRDefault="00F52668" w:rsidP="00783787">
      <w:pPr>
        <w:rPr>
          <w:rFonts w:ascii="Mixage ITC Std Book" w:hAnsi="Mixage ITC Std Book"/>
          <w:b/>
          <w:bCs/>
          <w:color w:val="D2232A"/>
          <w:sz w:val="36"/>
          <w:szCs w:val="36"/>
        </w:rPr>
      </w:pPr>
      <w:r>
        <w:rPr>
          <w:rFonts w:ascii="Mixage ITC Std Book" w:hAnsi="Mixage ITC Std Book"/>
          <w:b/>
          <w:bCs/>
          <w:color w:val="D2232A"/>
          <w:sz w:val="36"/>
          <w:szCs w:val="36"/>
        </w:rPr>
        <w:t>Special Circumstances Appeal</w:t>
      </w:r>
    </w:p>
    <w:p w14:paraId="7DA74051" w14:textId="0E04C939" w:rsidR="00F52668" w:rsidRPr="008A42AF" w:rsidRDefault="004C132F" w:rsidP="00783787">
      <w:pPr>
        <w:rPr>
          <w:rFonts w:ascii="Mixage ITC Std Book" w:hAnsi="Mixage ITC Std Book"/>
          <w:sz w:val="32"/>
          <w:szCs w:val="32"/>
        </w:rPr>
      </w:pPr>
      <w:r w:rsidRPr="008A42AF">
        <w:rPr>
          <w:rFonts w:ascii="Mixage ITC Std Book" w:hAnsi="Mixage ITC Std Book"/>
          <w:sz w:val="32"/>
          <w:szCs w:val="32"/>
        </w:rPr>
        <w:t xml:space="preserve">The FAFSA is a form, and many aspects of students’ lives, experiences, and financial circumstances are not accounted for when applying for financial aid. Some circumstances may be </w:t>
      </w:r>
      <w:r w:rsidR="000251B1" w:rsidRPr="008A42AF">
        <w:rPr>
          <w:rFonts w:ascii="Mixage ITC Std Book" w:hAnsi="Mixage ITC Std Book"/>
          <w:sz w:val="32"/>
          <w:szCs w:val="32"/>
        </w:rPr>
        <w:t xml:space="preserve">considered through a process known as a </w:t>
      </w:r>
      <w:r w:rsidR="000251B1" w:rsidRPr="008A42AF">
        <w:rPr>
          <w:rFonts w:ascii="Mixage ITC Std Book" w:hAnsi="Mixage ITC Std Book"/>
          <w:b/>
          <w:bCs/>
          <w:color w:val="F47920"/>
          <w:sz w:val="32"/>
          <w:szCs w:val="32"/>
        </w:rPr>
        <w:t>special circumstances appeal</w:t>
      </w:r>
      <w:r w:rsidR="000251B1" w:rsidRPr="008A42AF">
        <w:rPr>
          <w:rFonts w:ascii="Mixage ITC Std Book" w:hAnsi="Mixage ITC Std Book"/>
          <w:sz w:val="32"/>
          <w:szCs w:val="32"/>
        </w:rPr>
        <w:t>.</w:t>
      </w:r>
    </w:p>
    <w:p w14:paraId="1BBB8183" w14:textId="2B2D9B2F" w:rsidR="000251B1" w:rsidRPr="008A42AF" w:rsidRDefault="000251B1" w:rsidP="00783787">
      <w:pPr>
        <w:rPr>
          <w:rFonts w:ascii="Mixage ITC Std Book" w:hAnsi="Mixage ITC Std Book"/>
          <w:sz w:val="32"/>
          <w:szCs w:val="32"/>
        </w:rPr>
      </w:pPr>
      <w:r w:rsidRPr="008A42AF">
        <w:rPr>
          <w:rFonts w:ascii="Mixage ITC Std Book" w:hAnsi="Mixage ITC Std Book"/>
          <w:sz w:val="32"/>
          <w:szCs w:val="32"/>
        </w:rPr>
        <w:t xml:space="preserve">Special circumstances appeals are a form of </w:t>
      </w:r>
      <w:r w:rsidRPr="008A42AF">
        <w:rPr>
          <w:rFonts w:ascii="Mixage ITC Std Book" w:hAnsi="Mixage ITC Std Book"/>
          <w:b/>
          <w:bCs/>
          <w:color w:val="F47920"/>
          <w:sz w:val="32"/>
          <w:szCs w:val="32"/>
        </w:rPr>
        <w:t>professional judgement review</w:t>
      </w:r>
      <w:r w:rsidR="00DC7DF0" w:rsidRPr="008A42AF">
        <w:rPr>
          <w:rFonts w:ascii="Mixage ITC Std Book" w:hAnsi="Mixage ITC Std Book"/>
          <w:sz w:val="32"/>
          <w:szCs w:val="32"/>
        </w:rPr>
        <w:t xml:space="preserve"> (unusual circumstances, which is the </w:t>
      </w:r>
      <w:r w:rsidR="00DC7DF0" w:rsidRPr="008A42AF">
        <w:rPr>
          <w:rFonts w:ascii="Mixage ITC Std Book" w:hAnsi="Mixage ITC Std Book"/>
          <w:b/>
          <w:bCs/>
          <w:color w:val="F47920"/>
          <w:sz w:val="32"/>
          <w:szCs w:val="32"/>
        </w:rPr>
        <w:t>dependency override process</w:t>
      </w:r>
      <w:r w:rsidR="00DC7DF0" w:rsidRPr="008A42AF">
        <w:rPr>
          <w:rFonts w:ascii="Mixage ITC Std Book" w:hAnsi="Mixage ITC Std Book"/>
          <w:sz w:val="32"/>
          <w:szCs w:val="32"/>
        </w:rPr>
        <w:t xml:space="preserve">, is also a form of professional judgement review). If a student </w:t>
      </w:r>
      <w:r w:rsidR="00692587" w:rsidRPr="008A42AF">
        <w:rPr>
          <w:rFonts w:ascii="Mixage ITC Std Book" w:hAnsi="Mixage ITC Std Book"/>
          <w:sz w:val="32"/>
          <w:szCs w:val="32"/>
        </w:rPr>
        <w:t xml:space="preserve">has </w:t>
      </w:r>
      <w:r w:rsidR="00E1384C">
        <w:rPr>
          <w:rFonts w:ascii="Mixage ITC Std Book" w:hAnsi="Mixage ITC Std Book"/>
          <w:sz w:val="32"/>
          <w:szCs w:val="32"/>
        </w:rPr>
        <w:t>new</w:t>
      </w:r>
      <w:r w:rsidR="00692587" w:rsidRPr="008A42AF">
        <w:rPr>
          <w:rFonts w:ascii="Mixage ITC Std Book" w:hAnsi="Mixage ITC Std Book"/>
          <w:sz w:val="32"/>
          <w:szCs w:val="32"/>
        </w:rPr>
        <w:t xml:space="preserve"> or </w:t>
      </w:r>
      <w:r w:rsidR="00E1384C">
        <w:rPr>
          <w:rFonts w:ascii="Mixage ITC Std Book" w:hAnsi="Mixage ITC Std Book"/>
          <w:sz w:val="32"/>
          <w:szCs w:val="32"/>
        </w:rPr>
        <w:t xml:space="preserve">additional </w:t>
      </w:r>
      <w:r w:rsidR="00692587" w:rsidRPr="008A42AF">
        <w:rPr>
          <w:rFonts w:ascii="Mixage ITC Std Book" w:hAnsi="Mixage ITC Std Book"/>
          <w:sz w:val="32"/>
          <w:szCs w:val="32"/>
        </w:rPr>
        <w:t>financial matters that affect their ability to cover the costs of college, they may follow up directly with their prospective college(s) and request the school consider this information.</w:t>
      </w:r>
    </w:p>
    <w:p w14:paraId="05B91165" w14:textId="0D5FF9F2" w:rsidR="00BB345A" w:rsidRPr="008A42AF" w:rsidRDefault="00BB345A" w:rsidP="00783787">
      <w:pPr>
        <w:rPr>
          <w:rFonts w:ascii="Mixage ITC Std Book" w:hAnsi="Mixage ITC Std Book"/>
          <w:sz w:val="32"/>
          <w:szCs w:val="32"/>
        </w:rPr>
      </w:pPr>
      <w:r w:rsidRPr="008A42AF">
        <w:rPr>
          <w:rFonts w:ascii="Mixage ITC Std Book" w:hAnsi="Mixage ITC Std Book"/>
          <w:sz w:val="32"/>
          <w:szCs w:val="32"/>
        </w:rPr>
        <w:t xml:space="preserve">Here are some examples of circumstances that </w:t>
      </w:r>
      <w:r w:rsidRPr="00E1384C">
        <w:rPr>
          <w:rFonts w:ascii="Mixage ITC Std Book" w:hAnsi="Mixage ITC Std Book"/>
          <w:i/>
          <w:iCs/>
          <w:sz w:val="32"/>
          <w:szCs w:val="32"/>
        </w:rPr>
        <w:t>may</w:t>
      </w:r>
      <w:r w:rsidRPr="008A42AF">
        <w:rPr>
          <w:rFonts w:ascii="Mixage ITC Std Book" w:hAnsi="Mixage ITC Std Book"/>
          <w:sz w:val="32"/>
          <w:szCs w:val="32"/>
        </w:rPr>
        <w:t xml:space="preserve"> be considered:</w:t>
      </w:r>
    </w:p>
    <w:p w14:paraId="649C3488" w14:textId="09FD21FB" w:rsidR="00BB345A" w:rsidRPr="008A42AF" w:rsidRDefault="00BB345A" w:rsidP="00BB345A">
      <w:pPr>
        <w:pStyle w:val="ListParagraph"/>
        <w:numPr>
          <w:ilvl w:val="0"/>
          <w:numId w:val="7"/>
        </w:numPr>
        <w:rPr>
          <w:rFonts w:ascii="Mixage ITC Std Book" w:hAnsi="Mixage ITC Std Book"/>
          <w:sz w:val="32"/>
          <w:szCs w:val="32"/>
        </w:rPr>
      </w:pPr>
      <w:r w:rsidRPr="008A42AF">
        <w:rPr>
          <w:rFonts w:ascii="Mixage ITC Std Book" w:hAnsi="Mixage ITC Std Book"/>
          <w:sz w:val="32"/>
          <w:szCs w:val="32"/>
        </w:rPr>
        <w:t>Re</w:t>
      </w:r>
      <w:r w:rsidR="00823473" w:rsidRPr="008A42AF">
        <w:rPr>
          <w:rFonts w:ascii="Mixage ITC Std Book" w:hAnsi="Mixage ITC Std Book"/>
          <w:sz w:val="32"/>
          <w:szCs w:val="32"/>
        </w:rPr>
        <w:t>cent reduction or loss of income</w:t>
      </w:r>
    </w:p>
    <w:p w14:paraId="4CED581E" w14:textId="257A715B" w:rsidR="00823473" w:rsidRPr="008A42AF" w:rsidRDefault="00823473" w:rsidP="00BB345A">
      <w:pPr>
        <w:pStyle w:val="ListParagraph"/>
        <w:numPr>
          <w:ilvl w:val="0"/>
          <w:numId w:val="7"/>
        </w:numPr>
        <w:rPr>
          <w:rFonts w:ascii="Mixage ITC Std Book" w:hAnsi="Mixage ITC Std Book"/>
          <w:sz w:val="32"/>
          <w:szCs w:val="32"/>
        </w:rPr>
      </w:pPr>
      <w:r w:rsidRPr="008A42AF">
        <w:rPr>
          <w:rFonts w:ascii="Mixage ITC Std Book" w:hAnsi="Mixage ITC Std Book"/>
          <w:sz w:val="32"/>
          <w:szCs w:val="32"/>
        </w:rPr>
        <w:t>Change in employment for a member of the house</w:t>
      </w:r>
    </w:p>
    <w:p w14:paraId="02675E02" w14:textId="068908CC" w:rsidR="00823473" w:rsidRPr="008A42AF" w:rsidRDefault="00823473" w:rsidP="00BB345A">
      <w:pPr>
        <w:pStyle w:val="ListParagraph"/>
        <w:numPr>
          <w:ilvl w:val="0"/>
          <w:numId w:val="7"/>
        </w:numPr>
        <w:rPr>
          <w:rFonts w:ascii="Mixage ITC Std Book" w:hAnsi="Mixage ITC Std Book"/>
          <w:sz w:val="32"/>
          <w:szCs w:val="32"/>
        </w:rPr>
      </w:pPr>
      <w:r w:rsidRPr="008A42AF">
        <w:rPr>
          <w:rFonts w:ascii="Mixage ITC Std Book" w:hAnsi="Mixage ITC Std Book"/>
          <w:sz w:val="32"/>
          <w:szCs w:val="32"/>
        </w:rPr>
        <w:t>Extenuating costs due to ongoing illness, hospitalization, etc.</w:t>
      </w:r>
    </w:p>
    <w:p w14:paraId="2D3946E7" w14:textId="76BCABF9" w:rsidR="00823473" w:rsidRPr="008A42AF" w:rsidRDefault="002C3BF7" w:rsidP="002C3BF7">
      <w:pPr>
        <w:rPr>
          <w:rFonts w:ascii="Mixage ITC Std Book" w:hAnsi="Mixage ITC Std Book"/>
          <w:sz w:val="32"/>
          <w:szCs w:val="32"/>
        </w:rPr>
      </w:pPr>
      <w:r w:rsidRPr="008A42AF">
        <w:rPr>
          <w:rFonts w:ascii="Mixage ITC Std Book" w:hAnsi="Mixage ITC Std Book"/>
          <w:sz w:val="32"/>
          <w:szCs w:val="32"/>
        </w:rPr>
        <w:t xml:space="preserve">Please be aware that although it is always advisable to explore the possibility of an appeal, </w:t>
      </w:r>
      <w:r w:rsidR="001E1D29" w:rsidRPr="008A42AF">
        <w:rPr>
          <w:rFonts w:ascii="Mixage ITC Std Book" w:hAnsi="Mixage ITC Std Book"/>
          <w:sz w:val="32"/>
          <w:szCs w:val="32"/>
        </w:rPr>
        <w:t xml:space="preserve">not </w:t>
      </w:r>
      <w:r w:rsidR="000B4FB4" w:rsidRPr="008A42AF">
        <w:rPr>
          <w:rFonts w:ascii="Mixage ITC Std Book" w:hAnsi="Mixage ITC Std Book"/>
          <w:sz w:val="32"/>
          <w:szCs w:val="32"/>
        </w:rPr>
        <w:t>all circumstances are considered by a college or will yield a change in the student’s aid eligibility.</w:t>
      </w:r>
      <w:r w:rsidR="00E1384C">
        <w:rPr>
          <w:rFonts w:ascii="Mixage ITC Std Book" w:hAnsi="Mixage ITC Std Book"/>
          <w:sz w:val="32"/>
          <w:szCs w:val="32"/>
        </w:rPr>
        <w:t xml:space="preserve"> It is the professional judgement of the financial aid administrator at the college. </w:t>
      </w:r>
      <w:r w:rsidR="00362BBC">
        <w:rPr>
          <w:rFonts w:ascii="Mixage ITC Std Book" w:hAnsi="Mixage ITC Std Book"/>
          <w:sz w:val="32"/>
          <w:szCs w:val="32"/>
        </w:rPr>
        <w:t xml:space="preserve">A successful appeal would mean the financial aid administrator makes changes to data in the student’s FAFSA, </w:t>
      </w:r>
      <w:r w:rsidR="00C850AF">
        <w:rPr>
          <w:rFonts w:ascii="Mixage ITC Std Book" w:hAnsi="Mixage ITC Std Book"/>
          <w:sz w:val="32"/>
          <w:szCs w:val="32"/>
        </w:rPr>
        <w:t>prompting the form to recalculate a new SAI and, as result, potentially changing the student’s aid eligibility.</w:t>
      </w:r>
    </w:p>
    <w:p w14:paraId="0B1675F2" w14:textId="77777777" w:rsidR="00C850AF" w:rsidRDefault="00C850AF" w:rsidP="002C3BF7">
      <w:pPr>
        <w:rPr>
          <w:rFonts w:ascii="Mixage ITC Std Book" w:hAnsi="Mixage ITC Std Book"/>
          <w:sz w:val="32"/>
          <w:szCs w:val="32"/>
        </w:rPr>
      </w:pPr>
    </w:p>
    <w:p w14:paraId="2D31EA57" w14:textId="3F1E5E5A" w:rsidR="000B4FB4" w:rsidRDefault="008A42AF" w:rsidP="002C3BF7">
      <w:pPr>
        <w:rPr>
          <w:rFonts w:ascii="Mixage ITC Std Book" w:hAnsi="Mixage ITC Std Book"/>
          <w:sz w:val="32"/>
          <w:szCs w:val="32"/>
        </w:rPr>
      </w:pPr>
      <w:r w:rsidRPr="008A42AF">
        <w:rPr>
          <w:rFonts w:ascii="Mixage ITC Std Book" w:hAnsi="Mixage ITC Std Book"/>
          <w:sz w:val="32"/>
          <w:szCs w:val="32"/>
        </w:rPr>
        <w:t xml:space="preserve">Scholarship Foundation Student Advisors can assist you in navigating this process; please contact us by email at </w:t>
      </w:r>
      <w:hyperlink r:id="rId95" w:history="1">
        <w:r w:rsidRPr="008A42AF">
          <w:rPr>
            <w:rStyle w:val="Hyperlink"/>
            <w:rFonts w:ascii="Mixage ITC Std Book" w:hAnsi="Mixage ITC Std Book"/>
            <w:sz w:val="32"/>
            <w:szCs w:val="32"/>
          </w:rPr>
          <w:t>info@sfstl.org</w:t>
        </w:r>
      </w:hyperlink>
      <w:r w:rsidRPr="008A42AF">
        <w:rPr>
          <w:rFonts w:ascii="Mixage ITC Std Book" w:hAnsi="Mixage ITC Std Book"/>
          <w:sz w:val="32"/>
          <w:szCs w:val="32"/>
        </w:rPr>
        <w:t xml:space="preserve"> or phone at (314) 725-7990. </w:t>
      </w:r>
    </w:p>
    <w:p w14:paraId="53701310" w14:textId="77777777" w:rsidR="00C850AF" w:rsidRDefault="00C850AF" w:rsidP="002C3BF7">
      <w:pPr>
        <w:rPr>
          <w:rFonts w:ascii="Mixage ITC Std Book" w:hAnsi="Mixage ITC Std Book"/>
          <w:sz w:val="32"/>
          <w:szCs w:val="32"/>
        </w:rPr>
      </w:pPr>
    </w:p>
    <w:p w14:paraId="2023F0F2" w14:textId="63ED2EF5" w:rsidR="00F67698" w:rsidRDefault="00F67698">
      <w:pPr>
        <w:rPr>
          <w:rFonts w:ascii="Mixage ITC Std Book" w:hAnsi="Mixage ITC Std Book"/>
          <w:sz w:val="32"/>
          <w:szCs w:val="32"/>
        </w:rPr>
      </w:pPr>
      <w:r>
        <w:rPr>
          <w:rFonts w:ascii="Mixage ITC Std Book" w:hAnsi="Mixage ITC Std Book"/>
          <w:sz w:val="32"/>
          <w:szCs w:val="32"/>
        </w:rPr>
        <w:br w:type="page"/>
      </w:r>
    </w:p>
    <w:p w14:paraId="1D2F6950" w14:textId="440D8245" w:rsidR="00C850AF" w:rsidRPr="00161CD8" w:rsidRDefault="00F67698" w:rsidP="002C3BF7">
      <w:pPr>
        <w:rPr>
          <w:rFonts w:ascii="Mixage ITC Std Book" w:hAnsi="Mixage ITC Std Book"/>
          <w:b/>
          <w:bCs/>
          <w:color w:val="D2232A"/>
          <w:sz w:val="38"/>
          <w:szCs w:val="36"/>
        </w:rPr>
      </w:pPr>
      <w:r w:rsidRPr="00161CD8">
        <w:rPr>
          <w:rFonts w:ascii="Mixage ITC Std Book" w:hAnsi="Mixage ITC Std Book"/>
          <w:b/>
          <w:bCs/>
          <w:color w:val="D2232A"/>
          <w:sz w:val="38"/>
          <w:szCs w:val="36"/>
        </w:rPr>
        <w:lastRenderedPageBreak/>
        <w:t>Frequently Asked Questions</w:t>
      </w:r>
    </w:p>
    <w:p w14:paraId="4C0E7866" w14:textId="5D06CA33" w:rsidR="00F67698" w:rsidRPr="00161CD8" w:rsidRDefault="00F67698" w:rsidP="002C3BF7">
      <w:pPr>
        <w:rPr>
          <w:rFonts w:ascii="Mixage ITC Std Book" w:hAnsi="Mixage ITC Std Book"/>
          <w:b/>
          <w:bCs/>
          <w:color w:val="F47920"/>
          <w:sz w:val="26"/>
          <w:szCs w:val="24"/>
        </w:rPr>
      </w:pPr>
      <w:r w:rsidRPr="00161CD8">
        <w:rPr>
          <w:rFonts w:ascii="Mixage ITC Std Book" w:hAnsi="Mixage ITC Std Book"/>
          <w:b/>
          <w:bCs/>
          <w:color w:val="F47920"/>
          <w:sz w:val="26"/>
          <w:szCs w:val="24"/>
        </w:rPr>
        <w:t>If my parents are divorced, whose information do I need to provide?</w:t>
      </w:r>
    </w:p>
    <w:p w14:paraId="41DC4F1F" w14:textId="45582718" w:rsidR="00F67698" w:rsidRPr="00161CD8" w:rsidRDefault="00F67698" w:rsidP="002C3BF7">
      <w:pPr>
        <w:rPr>
          <w:rFonts w:ascii="Mixage ITC Std Book" w:hAnsi="Mixage ITC Std Book"/>
          <w:sz w:val="26"/>
          <w:szCs w:val="24"/>
        </w:rPr>
      </w:pPr>
      <w:r w:rsidRPr="00161CD8">
        <w:rPr>
          <w:rFonts w:ascii="Mixage ITC Std Book" w:hAnsi="Mixage ITC Std Book"/>
          <w:sz w:val="26"/>
          <w:szCs w:val="24"/>
        </w:rPr>
        <w:t xml:space="preserve">Report the information of the parent who </w:t>
      </w:r>
      <w:r w:rsidRPr="00161CD8">
        <w:rPr>
          <w:rFonts w:ascii="Mixage ITC Std Book" w:hAnsi="Mixage ITC Std Book"/>
          <w:i/>
          <w:iCs/>
          <w:sz w:val="26"/>
          <w:szCs w:val="24"/>
        </w:rPr>
        <w:t>provided more than 50%</w:t>
      </w:r>
      <w:r w:rsidRPr="00161CD8">
        <w:rPr>
          <w:rFonts w:ascii="Mixage ITC Std Book" w:hAnsi="Mixage ITC Std Book"/>
          <w:sz w:val="26"/>
          <w:szCs w:val="24"/>
        </w:rPr>
        <w:t xml:space="preserve"> of the student’s financial support in the most recent 12 months. </w:t>
      </w:r>
      <w:r w:rsidR="002E4666" w:rsidRPr="00161CD8">
        <w:rPr>
          <w:rFonts w:ascii="Mixage ITC Std Book" w:hAnsi="Mixage ITC Std Book"/>
          <w:sz w:val="26"/>
          <w:szCs w:val="24"/>
        </w:rPr>
        <w:t xml:space="preserve">Financial support can be determined by considering who covers the greater share of the student’s expenses, including, but not limited to housing, food, </w:t>
      </w:r>
      <w:r w:rsidR="002647EC" w:rsidRPr="00161CD8">
        <w:rPr>
          <w:rFonts w:ascii="Mixage ITC Std Book" w:hAnsi="Mixage ITC Std Book"/>
          <w:sz w:val="26"/>
          <w:szCs w:val="24"/>
        </w:rPr>
        <w:t xml:space="preserve">utility costs, </w:t>
      </w:r>
      <w:r w:rsidR="002E4666" w:rsidRPr="00161CD8">
        <w:rPr>
          <w:rFonts w:ascii="Mixage ITC Std Book" w:hAnsi="Mixage ITC Std Book"/>
          <w:sz w:val="26"/>
          <w:szCs w:val="24"/>
        </w:rPr>
        <w:t>health insurance, car note, car insurance</w:t>
      </w:r>
      <w:r w:rsidR="002647EC" w:rsidRPr="00161CD8">
        <w:rPr>
          <w:rFonts w:ascii="Mixage ITC Std Book" w:hAnsi="Mixage ITC Std Book"/>
          <w:sz w:val="26"/>
          <w:szCs w:val="24"/>
        </w:rPr>
        <w:t xml:space="preserve">, school fees, etc. </w:t>
      </w:r>
      <w:r w:rsidR="002647EC" w:rsidRPr="00161CD8">
        <w:rPr>
          <w:rFonts w:ascii="Mixage ITC Std Book" w:hAnsi="Mixage ITC Std Book"/>
          <w:i/>
          <w:iCs/>
          <w:sz w:val="26"/>
          <w:szCs w:val="24"/>
        </w:rPr>
        <w:t>If the student’s parents support the student equally</w:t>
      </w:r>
      <w:r w:rsidR="004E1399" w:rsidRPr="00161CD8">
        <w:rPr>
          <w:rFonts w:ascii="Mixage ITC Std Book" w:hAnsi="Mixage ITC Std Book"/>
          <w:i/>
          <w:iCs/>
          <w:sz w:val="26"/>
          <w:szCs w:val="24"/>
        </w:rPr>
        <w:t>, the student should provide the financial information for the parent who has the greater income</w:t>
      </w:r>
      <w:r w:rsidR="004E1399" w:rsidRPr="00161CD8">
        <w:rPr>
          <w:rFonts w:ascii="Mixage ITC Std Book" w:hAnsi="Mixage ITC Std Book"/>
          <w:sz w:val="26"/>
          <w:szCs w:val="24"/>
        </w:rPr>
        <w:t xml:space="preserve">. </w:t>
      </w:r>
      <w:r w:rsidR="00622BD1" w:rsidRPr="00161CD8">
        <w:rPr>
          <w:rFonts w:ascii="Mixage ITC Std Book" w:hAnsi="Mixage ITC Std Book"/>
          <w:color w:val="D2232A"/>
          <w:sz w:val="26"/>
          <w:szCs w:val="24"/>
        </w:rPr>
        <w:t>Please note that if the parent whose information is required is remarried, the stepparent’s information is also required. In addition, if the student’s biological parents are divorced, but still share a household (live under one roof together</w:t>
      </w:r>
      <w:r w:rsidR="00B765A6" w:rsidRPr="00161CD8">
        <w:rPr>
          <w:rFonts w:ascii="Mixage ITC Std Book" w:hAnsi="Mixage ITC Std Book"/>
          <w:color w:val="D2232A"/>
          <w:sz w:val="26"/>
          <w:szCs w:val="24"/>
        </w:rPr>
        <w:t>), both parents’ information is required on the FAFSA</w:t>
      </w:r>
      <w:r w:rsidR="00B765A6" w:rsidRPr="00161CD8">
        <w:rPr>
          <w:rFonts w:ascii="Mixage ITC Std Book" w:hAnsi="Mixage ITC Std Book"/>
          <w:sz w:val="26"/>
          <w:szCs w:val="24"/>
        </w:rPr>
        <w:t>.</w:t>
      </w:r>
    </w:p>
    <w:p w14:paraId="15488918" w14:textId="3BE991D5" w:rsidR="00A6762D" w:rsidRPr="00161CD8" w:rsidRDefault="004A0580" w:rsidP="002C3BF7">
      <w:pPr>
        <w:rPr>
          <w:rFonts w:ascii="Mixage ITC Std Book" w:hAnsi="Mixage ITC Std Book"/>
          <w:b/>
          <w:bCs/>
          <w:color w:val="F47920"/>
          <w:sz w:val="26"/>
          <w:szCs w:val="24"/>
        </w:rPr>
      </w:pPr>
      <w:r w:rsidRPr="00161CD8">
        <w:rPr>
          <w:rFonts w:ascii="Mixage ITC Std Book" w:hAnsi="Mixage ITC Std Book"/>
          <w:b/>
          <w:bCs/>
          <w:color w:val="F47920"/>
          <w:sz w:val="26"/>
          <w:szCs w:val="24"/>
        </w:rPr>
        <w:t>Whose income do I report if I live with a grandparent, aunt, family friend, etc. (anyone other than a biological or adoptive parent)?</w:t>
      </w:r>
    </w:p>
    <w:p w14:paraId="46B39AC9" w14:textId="21CA2F6E" w:rsidR="004A0580" w:rsidRPr="00161CD8" w:rsidRDefault="004A0580" w:rsidP="002C3BF7">
      <w:pPr>
        <w:rPr>
          <w:rFonts w:ascii="Mixage ITC Std Book" w:hAnsi="Mixage ITC Std Book"/>
          <w:sz w:val="26"/>
          <w:szCs w:val="24"/>
        </w:rPr>
      </w:pPr>
      <w:r w:rsidRPr="00161CD8">
        <w:rPr>
          <w:rFonts w:ascii="Mixage ITC Std Book" w:hAnsi="Mixage ITC Std Book"/>
          <w:sz w:val="26"/>
          <w:szCs w:val="24"/>
        </w:rPr>
        <w:t>Federal Student Aid is clear—only biological or adoptive parent information should be included on the FAFSA. Students who reside with a grandparent, aunt/uncle, or another adult may, depending on circumstances, be considered an independent student, which means no parent/guardian information is required. Otherwise, students may need to pursue a dependency override or begin conversation with their parent(s) to secure required information.</w:t>
      </w:r>
    </w:p>
    <w:p w14:paraId="35306C35" w14:textId="4882BC53" w:rsidR="00A76145" w:rsidRPr="00161CD8" w:rsidRDefault="00A76145" w:rsidP="002C3BF7">
      <w:pPr>
        <w:rPr>
          <w:rFonts w:ascii="Mixage ITC Std Book" w:hAnsi="Mixage ITC Std Book"/>
          <w:b/>
          <w:bCs/>
          <w:color w:val="F47920"/>
          <w:sz w:val="26"/>
          <w:szCs w:val="24"/>
        </w:rPr>
      </w:pPr>
      <w:r w:rsidRPr="00161CD8">
        <w:rPr>
          <w:rFonts w:ascii="Mixage ITC Std Book" w:hAnsi="Mixage ITC Std Book"/>
          <w:b/>
          <w:bCs/>
          <w:color w:val="F47920"/>
          <w:sz w:val="26"/>
          <w:szCs w:val="24"/>
        </w:rPr>
        <w:t>What kind of information is required in a dependency override?</w:t>
      </w:r>
    </w:p>
    <w:p w14:paraId="6C4AFBB3" w14:textId="091BB1B3" w:rsidR="00A76145" w:rsidRPr="00161CD8" w:rsidRDefault="00A76145" w:rsidP="002C3BF7">
      <w:pPr>
        <w:rPr>
          <w:rFonts w:ascii="Mixage ITC Std Book" w:hAnsi="Mixage ITC Std Book"/>
          <w:sz w:val="26"/>
          <w:szCs w:val="24"/>
        </w:rPr>
      </w:pPr>
      <w:r w:rsidRPr="00161CD8">
        <w:rPr>
          <w:rFonts w:ascii="Mixage ITC Std Book" w:hAnsi="Mixage ITC Std Book"/>
          <w:sz w:val="26"/>
          <w:szCs w:val="24"/>
        </w:rPr>
        <w:t xml:space="preserve">Schools often require the student to submit paperwork to request a dependency override. This includes a school form, as well as supporting documentation. The supporting documentation will vary depending on the student’s specific circumstances. </w:t>
      </w:r>
      <w:r w:rsidR="00EE02B5" w:rsidRPr="00161CD8">
        <w:rPr>
          <w:rFonts w:ascii="Mixage ITC Std Book" w:hAnsi="Mixage ITC Std Book"/>
          <w:sz w:val="26"/>
          <w:szCs w:val="24"/>
        </w:rPr>
        <w:t>For example, a student who has left the home due to abuse or neglect may be asked to provide copies of police reports, any relevant reports from the</w:t>
      </w:r>
      <w:r w:rsidR="00B624B1" w:rsidRPr="00161CD8">
        <w:rPr>
          <w:rFonts w:ascii="Mixage ITC Std Book" w:hAnsi="Mixage ITC Std Book"/>
          <w:sz w:val="26"/>
          <w:szCs w:val="24"/>
        </w:rPr>
        <w:t xml:space="preserve"> Division of Child and Family Services (or similar entities), etc. Letters of support or corroboration from school counselors, social workers, faith leaders, and others familiar with the student’s circumstances are often needed too. Although the burden of proof is on the student, students do not have to go through this alone. </w:t>
      </w:r>
      <w:r w:rsidR="00870C44" w:rsidRPr="00161CD8">
        <w:rPr>
          <w:rFonts w:ascii="Mixage ITC Std Book" w:hAnsi="Mixage ITC Std Book"/>
          <w:sz w:val="26"/>
          <w:szCs w:val="24"/>
        </w:rPr>
        <w:t>The</w:t>
      </w:r>
      <w:r w:rsidR="00B624B1" w:rsidRPr="00161CD8">
        <w:rPr>
          <w:rFonts w:ascii="Mixage ITC Std Book" w:hAnsi="Mixage ITC Std Book"/>
          <w:sz w:val="26"/>
          <w:szCs w:val="24"/>
        </w:rPr>
        <w:t xml:space="preserve"> Scholarship Foundation’s Student Advisors are here to listen, support, and help. Please contact </w:t>
      </w:r>
      <w:r w:rsidR="4AA89F0D" w:rsidRPr="00161CD8">
        <w:rPr>
          <w:rFonts w:ascii="Mixage ITC Std Book" w:hAnsi="Mixage ITC Std Book"/>
          <w:sz w:val="26"/>
          <w:szCs w:val="24"/>
        </w:rPr>
        <w:t xml:space="preserve">us </w:t>
      </w:r>
      <w:r w:rsidR="00B624B1" w:rsidRPr="00161CD8">
        <w:rPr>
          <w:rFonts w:ascii="Mixage ITC Std Book" w:hAnsi="Mixage ITC Std Book"/>
          <w:sz w:val="26"/>
          <w:szCs w:val="24"/>
        </w:rPr>
        <w:t xml:space="preserve">at </w:t>
      </w:r>
      <w:hyperlink r:id="rId96">
        <w:r w:rsidR="4AA89F0D" w:rsidRPr="00161CD8">
          <w:rPr>
            <w:rStyle w:val="Hyperlink"/>
            <w:rFonts w:ascii="Mixage ITC Std Book" w:hAnsi="Mixage ITC Std Book"/>
            <w:sz w:val="26"/>
            <w:szCs w:val="24"/>
          </w:rPr>
          <w:t>info@sfstl.org</w:t>
        </w:r>
      </w:hyperlink>
      <w:r w:rsidR="00B624B1" w:rsidRPr="00161CD8">
        <w:rPr>
          <w:rFonts w:ascii="Mixage ITC Std Book" w:hAnsi="Mixage ITC Std Book"/>
          <w:sz w:val="26"/>
          <w:szCs w:val="24"/>
        </w:rPr>
        <w:t xml:space="preserve"> or (314) 725-7990 for assistance.</w:t>
      </w:r>
    </w:p>
    <w:p w14:paraId="0103EE25" w14:textId="7D9F7F65" w:rsidR="00B624B1" w:rsidRPr="00161CD8" w:rsidRDefault="00D75C23" w:rsidP="002C3BF7">
      <w:pPr>
        <w:rPr>
          <w:rFonts w:ascii="Mixage ITC Std Book" w:hAnsi="Mixage ITC Std Book"/>
          <w:b/>
          <w:bCs/>
          <w:sz w:val="26"/>
          <w:szCs w:val="24"/>
        </w:rPr>
      </w:pPr>
      <w:r w:rsidRPr="00161CD8">
        <w:rPr>
          <w:rFonts w:ascii="Mixage ITC Std Book" w:hAnsi="Mixage ITC Std Book"/>
          <w:b/>
          <w:bCs/>
          <w:color w:val="F47920"/>
          <w:sz w:val="26"/>
          <w:szCs w:val="24"/>
        </w:rPr>
        <w:t>What if I need or want additional help?</w:t>
      </w:r>
      <w:r w:rsidRPr="00161CD8">
        <w:rPr>
          <w:rFonts w:ascii="Mixage ITC Std Book" w:hAnsi="Mixage ITC Std Book"/>
          <w:b/>
          <w:bCs/>
          <w:sz w:val="26"/>
          <w:szCs w:val="24"/>
        </w:rPr>
        <w:t xml:space="preserve"> </w:t>
      </w:r>
    </w:p>
    <w:p w14:paraId="782D5E91" w14:textId="77777777" w:rsidR="005939D9" w:rsidRPr="00161CD8" w:rsidRDefault="00D75C23" w:rsidP="002C3BF7">
      <w:pPr>
        <w:rPr>
          <w:rFonts w:ascii="Mixage ITC Std Book" w:hAnsi="Mixage ITC Std Book"/>
          <w:b/>
          <w:bCs/>
          <w:color w:val="D2232A"/>
          <w:sz w:val="26"/>
          <w:szCs w:val="24"/>
        </w:rPr>
      </w:pPr>
      <w:r w:rsidRPr="00161CD8">
        <w:rPr>
          <w:rFonts w:ascii="Mixage ITC Std Book" w:hAnsi="Mixage ITC Std Book"/>
          <w:b/>
          <w:bCs/>
          <w:color w:val="D2232A"/>
          <w:sz w:val="26"/>
          <w:szCs w:val="24"/>
        </w:rPr>
        <w:t xml:space="preserve">Help exists! </w:t>
      </w:r>
    </w:p>
    <w:p w14:paraId="4249785B" w14:textId="01AA2A82" w:rsidR="00D75C23" w:rsidRPr="00161CD8" w:rsidRDefault="005939D9" w:rsidP="002C3BF7">
      <w:pPr>
        <w:rPr>
          <w:rFonts w:ascii="Mixage ITC Std Book" w:hAnsi="Mixage ITC Std Book"/>
          <w:sz w:val="26"/>
          <w:szCs w:val="24"/>
        </w:rPr>
      </w:pPr>
      <w:r w:rsidRPr="00161CD8">
        <w:rPr>
          <w:rFonts w:ascii="Mixage ITC Std Book" w:hAnsi="Mixage ITC Std Book"/>
          <w:sz w:val="26"/>
          <w:szCs w:val="24"/>
        </w:rPr>
        <w:t xml:space="preserve">First, </w:t>
      </w:r>
      <w:r w:rsidRPr="00161CD8">
        <w:rPr>
          <w:rFonts w:ascii="Mixage ITC Std Book" w:hAnsi="Mixage ITC Std Book"/>
          <w:b/>
          <w:bCs/>
          <w:color w:val="D2232A"/>
          <w:sz w:val="26"/>
          <w:szCs w:val="24"/>
        </w:rPr>
        <w:t>help text</w:t>
      </w:r>
      <w:r w:rsidRPr="00161CD8">
        <w:rPr>
          <w:rFonts w:ascii="Mixage ITC Std Book" w:hAnsi="Mixage ITC Std Book"/>
          <w:color w:val="D2232A"/>
          <w:sz w:val="26"/>
          <w:szCs w:val="24"/>
        </w:rPr>
        <w:t xml:space="preserve"> </w:t>
      </w:r>
      <w:r w:rsidRPr="00161CD8">
        <w:rPr>
          <w:rFonts w:ascii="Mixage ITC Std Book" w:hAnsi="Mixage ITC Std Book"/>
          <w:sz w:val="26"/>
          <w:szCs w:val="24"/>
        </w:rPr>
        <w:t xml:space="preserve">is available for every question on the FAFSA. </w:t>
      </w:r>
    </w:p>
    <w:p w14:paraId="1972E034" w14:textId="3C3E8A50" w:rsidR="005939D9" w:rsidRPr="00161CD8" w:rsidRDefault="005939D9" w:rsidP="002C3BF7">
      <w:pPr>
        <w:rPr>
          <w:rFonts w:ascii="Mixage ITC Std Book" w:hAnsi="Mixage ITC Std Book"/>
          <w:sz w:val="26"/>
          <w:szCs w:val="24"/>
        </w:rPr>
      </w:pPr>
      <w:r w:rsidRPr="00161CD8">
        <w:rPr>
          <w:rFonts w:ascii="Mixage ITC Std Book" w:hAnsi="Mixage ITC Std Book"/>
          <w:sz w:val="26"/>
          <w:szCs w:val="24"/>
        </w:rPr>
        <w:t xml:space="preserve">If you’d like to schedule a </w:t>
      </w:r>
      <w:r w:rsidRPr="00161CD8">
        <w:rPr>
          <w:rFonts w:ascii="Mixage ITC Std Book" w:hAnsi="Mixage ITC Std Book"/>
          <w:b/>
          <w:bCs/>
          <w:color w:val="D2232A"/>
          <w:sz w:val="26"/>
          <w:szCs w:val="24"/>
        </w:rPr>
        <w:t>free one-on-one appointment, or attend a FASFA clinic</w:t>
      </w:r>
      <w:r w:rsidRPr="00161CD8">
        <w:rPr>
          <w:rFonts w:ascii="Mixage ITC Std Book" w:hAnsi="Mixage ITC Std Book"/>
          <w:sz w:val="26"/>
          <w:szCs w:val="24"/>
        </w:rPr>
        <w:t xml:space="preserve">, please </w:t>
      </w:r>
      <w:r w:rsidR="00BC045B" w:rsidRPr="00161CD8">
        <w:rPr>
          <w:rFonts w:ascii="Mixage ITC Std Book" w:hAnsi="Mixage ITC Std Book"/>
          <w:sz w:val="26"/>
          <w:szCs w:val="24"/>
        </w:rPr>
        <w:t xml:space="preserve">contact the Foundation at </w:t>
      </w:r>
      <w:hyperlink r:id="rId97" w:history="1">
        <w:r w:rsidR="00BC045B" w:rsidRPr="00161CD8">
          <w:rPr>
            <w:rStyle w:val="Hyperlink"/>
            <w:rFonts w:ascii="Mixage ITC Std Book" w:hAnsi="Mixage ITC Std Book"/>
            <w:sz w:val="26"/>
            <w:szCs w:val="24"/>
          </w:rPr>
          <w:t>info@sfstl.org</w:t>
        </w:r>
      </w:hyperlink>
      <w:r w:rsidR="00BC045B" w:rsidRPr="00161CD8">
        <w:rPr>
          <w:rFonts w:ascii="Mixage ITC Std Book" w:hAnsi="Mixage ITC Std Book"/>
          <w:sz w:val="26"/>
          <w:szCs w:val="24"/>
        </w:rPr>
        <w:t xml:space="preserve"> or call the office at (314) 725-7990. Clinics are in-person, although one-on-one appointments may be in-person or virtual.</w:t>
      </w:r>
    </w:p>
    <w:p w14:paraId="106BB950" w14:textId="1EB5FB49" w:rsidR="00BC045B" w:rsidRDefault="009D045A" w:rsidP="009D045A">
      <w:pPr>
        <w:jc w:val="right"/>
        <w:rPr>
          <w:rFonts w:ascii="Mixage ITC Std Book" w:hAnsi="Mixage ITC Std Book"/>
          <w:sz w:val="28"/>
          <w:szCs w:val="28"/>
        </w:rPr>
      </w:pPr>
      <w:r>
        <w:rPr>
          <w:noProof/>
        </w:rPr>
        <w:lastRenderedPageBreak/>
        <w:drawing>
          <wp:inline distT="0" distB="0" distL="0" distR="0" wp14:anchorId="4675D000" wp14:editId="01635851">
            <wp:extent cx="2563108" cy="943739"/>
            <wp:effectExtent l="0" t="0" r="8890" b="8890"/>
            <wp:docPr id="544288845" name="Picture 544288845" descr="Z:\Forms and Documents\Logos\2012 New Logos\TSF-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8">
                      <a:extLst>
                        <a:ext uri="{28A0092B-C50C-407E-A947-70E740481C1C}">
                          <a14:useLocalDpi xmlns:a14="http://schemas.microsoft.com/office/drawing/2010/main" val="0"/>
                        </a:ext>
                      </a:extLst>
                    </a:blip>
                    <a:stretch>
                      <a:fillRect/>
                    </a:stretch>
                  </pic:blipFill>
                  <pic:spPr>
                    <a:xfrm>
                      <a:off x="0" y="0"/>
                      <a:ext cx="2569505" cy="946094"/>
                    </a:xfrm>
                    <a:prstGeom prst="rect">
                      <a:avLst/>
                    </a:prstGeom>
                  </pic:spPr>
                </pic:pic>
              </a:graphicData>
            </a:graphic>
          </wp:inline>
        </w:drawing>
      </w:r>
    </w:p>
    <w:p w14:paraId="38283A28" w14:textId="717B2BD9" w:rsidR="009D045A" w:rsidRPr="00A76D58" w:rsidRDefault="009D045A" w:rsidP="009D045A">
      <w:pPr>
        <w:jc w:val="center"/>
        <w:rPr>
          <w:rFonts w:ascii="Mixage ITC Std Book" w:hAnsi="Mixage ITC Std Book"/>
          <w:b/>
          <w:bCs/>
          <w:sz w:val="28"/>
          <w:szCs w:val="28"/>
        </w:rPr>
      </w:pPr>
      <w:r w:rsidRPr="00A76D58">
        <w:rPr>
          <w:rFonts w:ascii="Mixage ITC Std Book" w:hAnsi="Mixage ITC Std Book"/>
          <w:b/>
          <w:bCs/>
          <w:sz w:val="28"/>
          <w:szCs w:val="28"/>
        </w:rPr>
        <w:t>202</w:t>
      </w:r>
      <w:r w:rsidR="006B159D">
        <w:rPr>
          <w:rFonts w:ascii="Mixage ITC Std Book" w:hAnsi="Mixage ITC Std Book"/>
          <w:b/>
          <w:bCs/>
          <w:sz w:val="28"/>
          <w:szCs w:val="28"/>
        </w:rPr>
        <w:t>6-27</w:t>
      </w:r>
      <w:r w:rsidRPr="00A76D58">
        <w:rPr>
          <w:rFonts w:ascii="Mixage ITC Std Book" w:hAnsi="Mixage ITC Std Book"/>
          <w:b/>
          <w:bCs/>
          <w:sz w:val="28"/>
          <w:szCs w:val="28"/>
        </w:rPr>
        <w:t xml:space="preserve"> FAFSA Checklist</w:t>
      </w:r>
    </w:p>
    <w:p w14:paraId="2C042950" w14:textId="6E2BD2A4" w:rsidR="009D045A" w:rsidRDefault="006F01D4" w:rsidP="009D045A">
      <w:pPr>
        <w:rPr>
          <w:rFonts w:ascii="Mixage ITC Std Book" w:hAnsi="Mixage ITC Std Book"/>
          <w:sz w:val="28"/>
          <w:szCs w:val="28"/>
        </w:rPr>
      </w:pPr>
      <w:r>
        <w:rPr>
          <w:rFonts w:ascii="Mixage ITC Std Book" w:hAnsi="Mixage ITC Std Book"/>
          <w:sz w:val="28"/>
          <w:szCs w:val="28"/>
        </w:rPr>
        <w:t xml:space="preserve">Complete the Free Application for Federal Student Aid, or FAFSA, at </w:t>
      </w:r>
      <w:hyperlink r:id="rId99" w:history="1">
        <w:r w:rsidRPr="00080FA3">
          <w:rPr>
            <w:rStyle w:val="Hyperlink"/>
            <w:rFonts w:ascii="Mixage ITC Std Book" w:hAnsi="Mixage ITC Std Book"/>
            <w:sz w:val="28"/>
            <w:szCs w:val="28"/>
          </w:rPr>
          <w:t>https://studentaid.gov</w:t>
        </w:r>
      </w:hyperlink>
      <w:r>
        <w:rPr>
          <w:rFonts w:ascii="Mixage ITC Std Book" w:hAnsi="Mixage ITC Std Book"/>
          <w:sz w:val="28"/>
          <w:szCs w:val="28"/>
        </w:rPr>
        <w:t xml:space="preserve"> to apply for federal, state, and institutional financial aid. </w:t>
      </w:r>
    </w:p>
    <w:p w14:paraId="142092E4" w14:textId="7FDA7CA6" w:rsidR="006F01D4" w:rsidRDefault="006F01D4" w:rsidP="009D045A">
      <w:pPr>
        <w:rPr>
          <w:rFonts w:ascii="Mixage ITC Std Book" w:hAnsi="Mixage ITC Std Book"/>
          <w:sz w:val="28"/>
          <w:szCs w:val="28"/>
        </w:rPr>
      </w:pPr>
      <w:r w:rsidRPr="00A76D58">
        <w:rPr>
          <w:rFonts w:ascii="Mixage ITC Std Book" w:hAnsi="Mixage ITC Std Book"/>
          <w:i/>
          <w:iCs/>
          <w:sz w:val="24"/>
          <w:szCs w:val="24"/>
        </w:rPr>
        <w:t>Dependent students must include parent(s) information on the FAFSA. To determine dependency status, see the dependency status worksh</w:t>
      </w:r>
      <w:r w:rsidR="00A76D58" w:rsidRPr="00A76D58">
        <w:rPr>
          <w:rFonts w:ascii="Mixage ITC Std Book" w:hAnsi="Mixage ITC Std Book"/>
          <w:i/>
          <w:iCs/>
          <w:sz w:val="24"/>
          <w:szCs w:val="24"/>
        </w:rPr>
        <w:t>eet</w:t>
      </w:r>
      <w:r w:rsidR="00A76D58">
        <w:rPr>
          <w:rFonts w:ascii="Mixage ITC Std Book" w:hAnsi="Mixage ITC Std Book"/>
          <w:sz w:val="28"/>
          <w:szCs w:val="28"/>
        </w:rPr>
        <w:t>.</w:t>
      </w:r>
    </w:p>
    <w:p w14:paraId="665667CD" w14:textId="29440F09" w:rsidR="00537EDE" w:rsidRDefault="00537EDE"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Student’s Social Security Number, legal name, and birthdate</w:t>
      </w:r>
    </w:p>
    <w:p w14:paraId="116F3F12" w14:textId="4FEEA807" w:rsidR="004D3B02" w:rsidRPr="001D30AE" w:rsidRDefault="004D3B02" w:rsidP="004D3B02">
      <w:pPr>
        <w:pStyle w:val="ListParagraph"/>
        <w:rPr>
          <w:rFonts w:ascii="Mixage ITC Std Book" w:hAnsi="Mixage ITC Std Book"/>
          <w:i/>
          <w:iCs/>
          <w:sz w:val="24"/>
          <w:szCs w:val="24"/>
        </w:rPr>
      </w:pPr>
      <w:r w:rsidRPr="00161CD8">
        <w:rPr>
          <w:rFonts w:ascii="Mixage ITC Std Book" w:hAnsi="Mixage ITC Std Book"/>
          <w:b/>
          <w:bCs/>
          <w:i/>
          <w:iCs/>
          <w:sz w:val="24"/>
          <w:szCs w:val="24"/>
        </w:rPr>
        <w:t>Please reference the student’s social security card to ensure information matches</w:t>
      </w:r>
      <w:r w:rsidRPr="001D30AE">
        <w:rPr>
          <w:rFonts w:ascii="Mixage ITC Std Book" w:hAnsi="Mixage ITC Std Book"/>
          <w:i/>
          <w:iCs/>
          <w:sz w:val="24"/>
          <w:szCs w:val="24"/>
        </w:rPr>
        <w:t>.</w:t>
      </w:r>
    </w:p>
    <w:p w14:paraId="388A9A24" w14:textId="77777777" w:rsidR="001D30AE" w:rsidRPr="004D3B02" w:rsidRDefault="001D30AE" w:rsidP="004D3B02">
      <w:pPr>
        <w:pStyle w:val="ListParagraph"/>
        <w:rPr>
          <w:rFonts w:ascii="Mixage ITC Std Book" w:hAnsi="Mixage ITC Std Book"/>
          <w:sz w:val="28"/>
          <w:szCs w:val="28"/>
        </w:rPr>
      </w:pPr>
    </w:p>
    <w:p w14:paraId="5F996580" w14:textId="53363971" w:rsidR="00537EDE" w:rsidRDefault="00537EDE"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Parent Contributor(s) Social Security Number(s)</w:t>
      </w:r>
      <w:r w:rsidR="00AE2566">
        <w:rPr>
          <w:rFonts w:ascii="Mixage ITC Std Book" w:hAnsi="Mixage ITC Std Book"/>
          <w:sz w:val="28"/>
          <w:szCs w:val="28"/>
        </w:rPr>
        <w:t>/Individual Taxpayer Identification Number(s) (ITIN)</w:t>
      </w:r>
      <w:r>
        <w:rPr>
          <w:rFonts w:ascii="Mixage ITC Std Book" w:hAnsi="Mixage ITC Std Book"/>
          <w:sz w:val="28"/>
          <w:szCs w:val="28"/>
        </w:rPr>
        <w:t>, legal name(s), and birthdate(s)</w:t>
      </w:r>
    </w:p>
    <w:p w14:paraId="4F08D0FE" w14:textId="4B7CE2B9" w:rsidR="004D3B02" w:rsidRPr="00161CD8" w:rsidRDefault="004D3B02" w:rsidP="004D3B02">
      <w:pPr>
        <w:pStyle w:val="ListParagraph"/>
        <w:rPr>
          <w:rFonts w:ascii="Mixage ITC Std Book" w:hAnsi="Mixage ITC Std Book"/>
          <w:b/>
          <w:bCs/>
          <w:i/>
          <w:iCs/>
          <w:sz w:val="24"/>
          <w:szCs w:val="24"/>
        </w:rPr>
      </w:pPr>
      <w:r w:rsidRPr="00161CD8">
        <w:rPr>
          <w:rFonts w:ascii="Mixage ITC Std Book" w:hAnsi="Mixage ITC Std Book"/>
          <w:b/>
          <w:bCs/>
          <w:i/>
          <w:iCs/>
          <w:sz w:val="24"/>
          <w:szCs w:val="24"/>
        </w:rPr>
        <w:t>Please reference the parent contributor(s) social security card(s) to ensure information matches.</w:t>
      </w:r>
    </w:p>
    <w:p w14:paraId="4216D53C" w14:textId="77777777" w:rsidR="001D30AE" w:rsidRDefault="001D30AE" w:rsidP="004D3B02">
      <w:pPr>
        <w:pStyle w:val="ListParagraph"/>
        <w:rPr>
          <w:rFonts w:ascii="Mixage ITC Std Book" w:hAnsi="Mixage ITC Std Book"/>
          <w:sz w:val="28"/>
          <w:szCs w:val="28"/>
        </w:rPr>
      </w:pPr>
    </w:p>
    <w:p w14:paraId="333AC5C5" w14:textId="28DAA0C5" w:rsidR="00537EDE" w:rsidRDefault="00537EDE"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Student Federal Student Aid ID</w:t>
      </w:r>
    </w:p>
    <w:p w14:paraId="37F8A9EC" w14:textId="3230BAFC" w:rsidR="004D3B02" w:rsidRPr="001D30AE" w:rsidRDefault="004D3B02" w:rsidP="004D3B02">
      <w:pPr>
        <w:pStyle w:val="ListParagraph"/>
        <w:rPr>
          <w:rFonts w:ascii="Mixage ITC Std Book" w:hAnsi="Mixage ITC Std Book"/>
          <w:i/>
          <w:iCs/>
          <w:sz w:val="24"/>
          <w:szCs w:val="24"/>
        </w:rPr>
      </w:pPr>
      <w:r w:rsidRPr="001D30AE">
        <w:rPr>
          <w:rFonts w:ascii="Mixage ITC Std Book" w:hAnsi="Mixage ITC Std Book"/>
          <w:i/>
          <w:iCs/>
          <w:sz w:val="24"/>
          <w:szCs w:val="24"/>
        </w:rPr>
        <w:t xml:space="preserve">IDs are created at </w:t>
      </w:r>
      <w:hyperlink r:id="rId100" w:history="1">
        <w:r w:rsidRPr="001D30AE">
          <w:rPr>
            <w:rStyle w:val="Hyperlink"/>
            <w:rFonts w:ascii="Mixage ITC Std Book" w:hAnsi="Mixage ITC Std Book"/>
            <w:i/>
            <w:iCs/>
            <w:sz w:val="24"/>
            <w:szCs w:val="24"/>
          </w:rPr>
          <w:t>https://studentaid.gov</w:t>
        </w:r>
      </w:hyperlink>
      <w:r w:rsidRPr="001D30AE">
        <w:rPr>
          <w:rFonts w:ascii="Mixage ITC Std Book" w:hAnsi="Mixage ITC Std Book"/>
          <w:i/>
          <w:iCs/>
          <w:sz w:val="24"/>
          <w:szCs w:val="24"/>
        </w:rPr>
        <w:t xml:space="preserve">. </w:t>
      </w:r>
    </w:p>
    <w:p w14:paraId="5C827BFC" w14:textId="77777777" w:rsidR="001D30AE" w:rsidRPr="004D3B02" w:rsidRDefault="001D30AE" w:rsidP="004D3B02">
      <w:pPr>
        <w:pStyle w:val="ListParagraph"/>
        <w:rPr>
          <w:rFonts w:ascii="Mixage ITC Std Book" w:hAnsi="Mixage ITC Std Book"/>
          <w:sz w:val="28"/>
          <w:szCs w:val="28"/>
        </w:rPr>
      </w:pPr>
    </w:p>
    <w:p w14:paraId="48F8DEDF" w14:textId="1FCDD8CC" w:rsidR="00537EDE" w:rsidRDefault="00537EDE" w:rsidP="00A051A2">
      <w:pPr>
        <w:pStyle w:val="ListParagraph"/>
        <w:numPr>
          <w:ilvl w:val="0"/>
          <w:numId w:val="8"/>
        </w:numPr>
        <w:rPr>
          <w:rFonts w:ascii="Mixage ITC Std Book" w:hAnsi="Mixage ITC Std Book"/>
          <w:sz w:val="28"/>
          <w:szCs w:val="28"/>
        </w:rPr>
      </w:pPr>
      <w:r>
        <w:rPr>
          <w:rFonts w:ascii="Mixage ITC Std Book" w:hAnsi="Mixage ITC Std Book"/>
          <w:sz w:val="28"/>
          <w:szCs w:val="28"/>
        </w:rPr>
        <w:t>Parent Contributor(s) Federal Student Aid ID</w:t>
      </w:r>
    </w:p>
    <w:p w14:paraId="210579DC" w14:textId="300912D0" w:rsidR="004D3B02" w:rsidRPr="001D30AE" w:rsidRDefault="004D3B02" w:rsidP="004D3B02">
      <w:pPr>
        <w:pStyle w:val="ListParagraph"/>
        <w:rPr>
          <w:rFonts w:ascii="Mixage ITC Std Book" w:hAnsi="Mixage ITC Std Book"/>
          <w:i/>
          <w:iCs/>
          <w:sz w:val="24"/>
          <w:szCs w:val="24"/>
        </w:rPr>
      </w:pPr>
      <w:r w:rsidRPr="001D30AE">
        <w:rPr>
          <w:rFonts w:ascii="Mixage ITC Std Book" w:hAnsi="Mixage ITC Std Book"/>
          <w:i/>
          <w:iCs/>
          <w:sz w:val="24"/>
          <w:szCs w:val="24"/>
        </w:rPr>
        <w:t xml:space="preserve">IDs are created at </w:t>
      </w:r>
      <w:hyperlink r:id="rId101" w:history="1">
        <w:r w:rsidRPr="001D30AE">
          <w:rPr>
            <w:rStyle w:val="Hyperlink"/>
            <w:rFonts w:ascii="Mixage ITC Std Book" w:hAnsi="Mixage ITC Std Book"/>
            <w:i/>
            <w:iCs/>
            <w:sz w:val="24"/>
            <w:szCs w:val="24"/>
          </w:rPr>
          <w:t>https://studentaid.gov</w:t>
        </w:r>
      </w:hyperlink>
      <w:r w:rsidRPr="001D30AE">
        <w:rPr>
          <w:rFonts w:ascii="Mixage ITC Std Book" w:hAnsi="Mixage ITC Std Book"/>
          <w:i/>
          <w:iCs/>
          <w:sz w:val="24"/>
          <w:szCs w:val="24"/>
        </w:rPr>
        <w:t xml:space="preserve"> </w:t>
      </w:r>
    </w:p>
    <w:p w14:paraId="3FC2E46C" w14:textId="77777777" w:rsidR="001D30AE" w:rsidRPr="00A051A2" w:rsidRDefault="001D30AE" w:rsidP="004D3B02">
      <w:pPr>
        <w:pStyle w:val="ListParagraph"/>
        <w:rPr>
          <w:rFonts w:ascii="Mixage ITC Std Book" w:hAnsi="Mixage ITC Std Book"/>
          <w:sz w:val="28"/>
          <w:szCs w:val="28"/>
        </w:rPr>
      </w:pPr>
    </w:p>
    <w:p w14:paraId="4B5107F0" w14:textId="5AD1B31E" w:rsidR="00A76D58" w:rsidRDefault="00974A56"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202</w:t>
      </w:r>
      <w:r w:rsidR="006B159D">
        <w:rPr>
          <w:rFonts w:ascii="Mixage ITC Std Book" w:hAnsi="Mixage ITC Std Book"/>
          <w:sz w:val="28"/>
          <w:szCs w:val="28"/>
        </w:rPr>
        <w:t>4</w:t>
      </w:r>
      <w:r>
        <w:rPr>
          <w:rFonts w:ascii="Mixage ITC Std Book" w:hAnsi="Mixage ITC Std Book"/>
          <w:sz w:val="28"/>
          <w:szCs w:val="28"/>
        </w:rPr>
        <w:t xml:space="preserve"> federal income tax forms</w:t>
      </w:r>
      <w:r w:rsidR="00537EDE">
        <w:rPr>
          <w:rFonts w:ascii="Mixage ITC Std Book" w:hAnsi="Mixage ITC Std Book"/>
          <w:sz w:val="28"/>
          <w:szCs w:val="28"/>
        </w:rPr>
        <w:t>, including the 1040 and any schedules and forms</w:t>
      </w:r>
    </w:p>
    <w:p w14:paraId="2438D34D" w14:textId="0A07E623" w:rsidR="004D3B02" w:rsidRPr="001D30AE" w:rsidRDefault="004D3B02" w:rsidP="004D3B02">
      <w:pPr>
        <w:pStyle w:val="ListParagraph"/>
        <w:rPr>
          <w:rFonts w:ascii="Mixage ITC Std Book" w:hAnsi="Mixage ITC Std Book"/>
          <w:i/>
          <w:iCs/>
          <w:sz w:val="24"/>
          <w:szCs w:val="24"/>
        </w:rPr>
      </w:pPr>
      <w:r w:rsidRPr="001D30AE">
        <w:rPr>
          <w:rFonts w:ascii="Mixage ITC Std Book" w:hAnsi="Mixage ITC Std Book"/>
          <w:i/>
          <w:iCs/>
          <w:sz w:val="24"/>
          <w:szCs w:val="24"/>
        </w:rPr>
        <w:t>Although most federal tax information will be directly transferred from the IRS, some manual entry will be required.</w:t>
      </w:r>
      <w:r w:rsidR="001D30AE">
        <w:rPr>
          <w:rFonts w:ascii="Mixage ITC Std Book" w:hAnsi="Mixage ITC Std Book"/>
          <w:i/>
          <w:iCs/>
          <w:sz w:val="24"/>
          <w:szCs w:val="24"/>
        </w:rPr>
        <w:t xml:space="preserve"> Tax filers can use copies in their personal records or request documentation from the IRS at </w:t>
      </w:r>
      <w:hyperlink r:id="rId102" w:history="1">
        <w:r w:rsidR="001D30AE" w:rsidRPr="00080FA3">
          <w:rPr>
            <w:rStyle w:val="Hyperlink"/>
            <w:rFonts w:ascii="Mixage ITC Std Book" w:hAnsi="Mixage ITC Std Book"/>
            <w:i/>
            <w:iCs/>
            <w:sz w:val="24"/>
            <w:szCs w:val="24"/>
          </w:rPr>
          <w:t>www.irs.gov</w:t>
        </w:r>
      </w:hyperlink>
      <w:r w:rsidR="001D30AE">
        <w:rPr>
          <w:rFonts w:ascii="Mixage ITC Std Book" w:hAnsi="Mixage ITC Std Book"/>
          <w:i/>
          <w:iCs/>
          <w:sz w:val="24"/>
          <w:szCs w:val="24"/>
        </w:rPr>
        <w:t xml:space="preserve">. </w:t>
      </w:r>
      <w:r w:rsidRPr="001D30AE">
        <w:rPr>
          <w:rFonts w:ascii="Mixage ITC Std Book" w:hAnsi="Mixage ITC Std Book"/>
          <w:i/>
          <w:iCs/>
          <w:sz w:val="24"/>
          <w:szCs w:val="24"/>
        </w:rPr>
        <w:t xml:space="preserve"> </w:t>
      </w:r>
    </w:p>
    <w:p w14:paraId="5430BDB8" w14:textId="77777777" w:rsidR="001D30AE" w:rsidRDefault="001D30AE" w:rsidP="004D3B02">
      <w:pPr>
        <w:pStyle w:val="ListParagraph"/>
        <w:rPr>
          <w:rFonts w:ascii="Mixage ITC Std Book" w:hAnsi="Mixage ITC Std Book"/>
          <w:sz w:val="28"/>
          <w:szCs w:val="28"/>
        </w:rPr>
      </w:pPr>
    </w:p>
    <w:p w14:paraId="13BBE35F" w14:textId="31F93453" w:rsidR="00537EDE" w:rsidRDefault="00537EDE"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202</w:t>
      </w:r>
      <w:r w:rsidR="006B159D">
        <w:rPr>
          <w:rFonts w:ascii="Mixage ITC Std Book" w:hAnsi="Mixage ITC Std Book"/>
          <w:sz w:val="28"/>
          <w:szCs w:val="28"/>
        </w:rPr>
        <w:t>4</w:t>
      </w:r>
      <w:r>
        <w:rPr>
          <w:rFonts w:ascii="Mixage ITC Std Book" w:hAnsi="Mixage ITC Std Book"/>
          <w:sz w:val="28"/>
          <w:szCs w:val="28"/>
        </w:rPr>
        <w:t xml:space="preserve"> W-2s and/or 1099s</w:t>
      </w:r>
    </w:p>
    <w:p w14:paraId="10B7573E" w14:textId="77777777" w:rsidR="001D30AE" w:rsidRDefault="001D30AE" w:rsidP="001D30AE">
      <w:pPr>
        <w:pStyle w:val="ListParagraph"/>
        <w:rPr>
          <w:rFonts w:ascii="Mixage ITC Std Book" w:hAnsi="Mixage ITC Std Book"/>
          <w:sz w:val="28"/>
          <w:szCs w:val="28"/>
        </w:rPr>
      </w:pPr>
    </w:p>
    <w:p w14:paraId="5A63F487" w14:textId="1DCD3463" w:rsidR="004E7031" w:rsidRDefault="00A051A2" w:rsidP="004E7031">
      <w:pPr>
        <w:pStyle w:val="ListParagraph"/>
        <w:numPr>
          <w:ilvl w:val="0"/>
          <w:numId w:val="8"/>
        </w:numPr>
        <w:spacing w:after="0" w:line="240" w:lineRule="auto"/>
        <w:rPr>
          <w:rFonts w:ascii="Mixage ITC Std Book" w:hAnsi="Mixage ITC Std Book"/>
          <w:sz w:val="28"/>
          <w:szCs w:val="28"/>
        </w:rPr>
      </w:pPr>
      <w:r>
        <w:rPr>
          <w:rFonts w:ascii="Mixage ITC Std Book" w:hAnsi="Mixage ITC Std Book"/>
          <w:sz w:val="28"/>
          <w:szCs w:val="28"/>
        </w:rPr>
        <w:t>Current (date of FAFSA filing) cash, checking, and savings account balances</w:t>
      </w:r>
    </w:p>
    <w:p w14:paraId="62E51746" w14:textId="4BBEC212" w:rsidR="004E7031" w:rsidRPr="004E7031" w:rsidRDefault="004E7031" w:rsidP="004E7031">
      <w:pPr>
        <w:pStyle w:val="ListParagraph"/>
        <w:spacing w:after="0" w:line="240" w:lineRule="auto"/>
        <w:rPr>
          <w:rFonts w:ascii="Mixage ITC Std Book" w:hAnsi="Mixage ITC Std Book"/>
          <w:i/>
          <w:iCs/>
          <w:sz w:val="24"/>
          <w:szCs w:val="24"/>
        </w:rPr>
      </w:pPr>
      <w:r>
        <w:rPr>
          <w:rFonts w:ascii="Mixage ITC Std Book" w:hAnsi="Mixage ITC Std Book"/>
          <w:i/>
          <w:iCs/>
          <w:sz w:val="24"/>
          <w:szCs w:val="24"/>
        </w:rPr>
        <w:t>Students and their contributor</w:t>
      </w:r>
      <w:r w:rsidR="0077214E">
        <w:rPr>
          <w:rFonts w:ascii="Mixage ITC Std Book" w:hAnsi="Mixage ITC Std Book"/>
          <w:i/>
          <w:iCs/>
          <w:sz w:val="24"/>
          <w:szCs w:val="24"/>
        </w:rPr>
        <w:t>(s)</w:t>
      </w:r>
      <w:r>
        <w:rPr>
          <w:rFonts w:ascii="Mixage ITC Std Book" w:hAnsi="Mixage ITC Std Book"/>
          <w:i/>
          <w:iCs/>
          <w:sz w:val="24"/>
          <w:szCs w:val="24"/>
        </w:rPr>
        <w:t xml:space="preserve"> will need to </w:t>
      </w:r>
      <w:r w:rsidR="00853C93">
        <w:rPr>
          <w:rFonts w:ascii="Mixage ITC Std Book" w:hAnsi="Mixage ITC Std Book"/>
          <w:i/>
          <w:iCs/>
          <w:sz w:val="24"/>
          <w:szCs w:val="24"/>
        </w:rPr>
        <w:t>confirm via personal banking records.</w:t>
      </w:r>
    </w:p>
    <w:p w14:paraId="3D6EE8C8" w14:textId="77777777" w:rsidR="004E7031" w:rsidRPr="004E7031" w:rsidRDefault="004E7031" w:rsidP="00853C93">
      <w:pPr>
        <w:pStyle w:val="ListParagraph"/>
        <w:spacing w:after="0"/>
        <w:rPr>
          <w:rFonts w:ascii="Mixage ITC Std Book" w:hAnsi="Mixage ITC Std Book"/>
          <w:sz w:val="28"/>
          <w:szCs w:val="28"/>
        </w:rPr>
      </w:pPr>
    </w:p>
    <w:p w14:paraId="69585034" w14:textId="6F1892BE" w:rsidR="00A051A2" w:rsidRDefault="00A051A2" w:rsidP="00974A56">
      <w:pPr>
        <w:pStyle w:val="ListParagraph"/>
        <w:numPr>
          <w:ilvl w:val="0"/>
          <w:numId w:val="8"/>
        </w:numPr>
        <w:rPr>
          <w:rFonts w:ascii="Mixage ITC Std Book" w:hAnsi="Mixage ITC Std Book"/>
          <w:sz w:val="28"/>
          <w:szCs w:val="28"/>
        </w:rPr>
      </w:pPr>
      <w:r>
        <w:rPr>
          <w:rFonts w:ascii="Mixage ITC Std Book" w:hAnsi="Mixage ITC Std Book"/>
          <w:sz w:val="28"/>
          <w:szCs w:val="28"/>
        </w:rPr>
        <w:t>Current (date of FAFSA filing) net worth investment values</w:t>
      </w:r>
    </w:p>
    <w:p w14:paraId="5B7970E9" w14:textId="3EE007E9" w:rsidR="00853C93" w:rsidRDefault="00853C93" w:rsidP="00853C93">
      <w:pPr>
        <w:pStyle w:val="ListParagraph"/>
        <w:rPr>
          <w:rFonts w:ascii="Mixage ITC Std Book" w:hAnsi="Mixage ITC Std Book"/>
          <w:i/>
          <w:iCs/>
          <w:sz w:val="24"/>
          <w:szCs w:val="24"/>
        </w:rPr>
      </w:pPr>
      <w:r>
        <w:rPr>
          <w:rFonts w:ascii="Mixage ITC Std Book" w:hAnsi="Mixage ITC Std Book"/>
          <w:i/>
          <w:iCs/>
          <w:sz w:val="24"/>
          <w:szCs w:val="24"/>
        </w:rPr>
        <w:t>Students and their contributor</w:t>
      </w:r>
      <w:r w:rsidR="0077214E">
        <w:rPr>
          <w:rFonts w:ascii="Mixage ITC Std Book" w:hAnsi="Mixage ITC Std Book"/>
          <w:i/>
          <w:iCs/>
          <w:sz w:val="24"/>
          <w:szCs w:val="24"/>
        </w:rPr>
        <w:t>(s)</w:t>
      </w:r>
      <w:r>
        <w:rPr>
          <w:rFonts w:ascii="Mixage ITC Std Book" w:hAnsi="Mixage ITC Std Book"/>
          <w:i/>
          <w:iCs/>
          <w:sz w:val="24"/>
          <w:szCs w:val="24"/>
        </w:rPr>
        <w:t xml:space="preserve"> will need to confirm via statements from their financial institutions.</w:t>
      </w:r>
    </w:p>
    <w:p w14:paraId="5A5218F9" w14:textId="77777777" w:rsidR="003C5695" w:rsidRDefault="003C5695" w:rsidP="00853C93">
      <w:pPr>
        <w:pStyle w:val="ListParagraph"/>
        <w:rPr>
          <w:rFonts w:ascii="Mixage ITC Std Book" w:hAnsi="Mixage ITC Std Book"/>
          <w:i/>
          <w:iCs/>
          <w:sz w:val="24"/>
          <w:szCs w:val="24"/>
        </w:rPr>
      </w:pPr>
    </w:p>
    <w:p w14:paraId="76664BDE" w14:textId="5D54A175" w:rsidR="0077214E" w:rsidRDefault="0077214E" w:rsidP="0077214E">
      <w:pPr>
        <w:pStyle w:val="ListParagraph"/>
        <w:numPr>
          <w:ilvl w:val="0"/>
          <w:numId w:val="8"/>
        </w:numPr>
        <w:rPr>
          <w:rFonts w:ascii="Mixage ITC Std Book" w:hAnsi="Mixage ITC Std Book"/>
          <w:sz w:val="28"/>
          <w:szCs w:val="28"/>
        </w:rPr>
      </w:pPr>
      <w:r>
        <w:rPr>
          <w:rFonts w:ascii="Mixage ITC Std Book" w:hAnsi="Mixage ITC Std Book"/>
          <w:sz w:val="28"/>
          <w:szCs w:val="28"/>
        </w:rPr>
        <w:t>Current (date of FAFSA filing) net worth of businesses or investment farms, if applicable</w:t>
      </w:r>
    </w:p>
    <w:p w14:paraId="5897894C" w14:textId="692FC66C" w:rsidR="0077214E" w:rsidRDefault="0077214E" w:rsidP="0077214E">
      <w:pPr>
        <w:pStyle w:val="ListParagraph"/>
        <w:rPr>
          <w:rFonts w:ascii="Mixage ITC Std Book" w:hAnsi="Mixage ITC Std Book"/>
          <w:i/>
          <w:iCs/>
          <w:sz w:val="24"/>
          <w:szCs w:val="24"/>
        </w:rPr>
      </w:pPr>
      <w:r>
        <w:rPr>
          <w:rFonts w:ascii="Mixage ITC Std Book" w:hAnsi="Mixage ITC Std Book"/>
          <w:i/>
          <w:iCs/>
          <w:sz w:val="24"/>
          <w:szCs w:val="24"/>
        </w:rPr>
        <w:t xml:space="preserve">Students and their contributor(s) will need to </w:t>
      </w:r>
      <w:r w:rsidR="00536327">
        <w:rPr>
          <w:rFonts w:ascii="Mixage ITC Std Book" w:hAnsi="Mixage ITC Std Book"/>
          <w:i/>
          <w:iCs/>
          <w:sz w:val="24"/>
          <w:szCs w:val="24"/>
        </w:rPr>
        <w:t>confirm the net worth.</w:t>
      </w:r>
    </w:p>
    <w:p w14:paraId="0A8598CE" w14:textId="37511FDB" w:rsidR="00536327" w:rsidRDefault="0015076A" w:rsidP="0015076A">
      <w:pPr>
        <w:pStyle w:val="ListParagraph"/>
        <w:jc w:val="right"/>
        <w:rPr>
          <w:rFonts w:ascii="Mixage ITC Std Book" w:hAnsi="Mixage ITC Std Book"/>
          <w:sz w:val="24"/>
          <w:szCs w:val="24"/>
        </w:rPr>
      </w:pPr>
      <w:r>
        <w:rPr>
          <w:noProof/>
        </w:rPr>
        <w:lastRenderedPageBreak/>
        <w:drawing>
          <wp:inline distT="0" distB="0" distL="0" distR="0" wp14:anchorId="3E3FE28F" wp14:editId="33E36529">
            <wp:extent cx="2563108" cy="943739"/>
            <wp:effectExtent l="0" t="0" r="8890" b="8890"/>
            <wp:docPr id="596734448" name="Picture 596734448" descr="Z:\Forms and Documents\Logos\2012 New Logos\TSF-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8">
                      <a:extLst>
                        <a:ext uri="{28A0092B-C50C-407E-A947-70E740481C1C}">
                          <a14:useLocalDpi xmlns:a14="http://schemas.microsoft.com/office/drawing/2010/main" val="0"/>
                        </a:ext>
                      </a:extLst>
                    </a:blip>
                    <a:stretch>
                      <a:fillRect/>
                    </a:stretch>
                  </pic:blipFill>
                  <pic:spPr>
                    <a:xfrm>
                      <a:off x="0" y="0"/>
                      <a:ext cx="2569505" cy="946094"/>
                    </a:xfrm>
                    <a:prstGeom prst="rect">
                      <a:avLst/>
                    </a:prstGeom>
                  </pic:spPr>
                </pic:pic>
              </a:graphicData>
            </a:graphic>
          </wp:inline>
        </w:drawing>
      </w:r>
    </w:p>
    <w:p w14:paraId="5CB069D1" w14:textId="48AECE39" w:rsidR="00AE7185" w:rsidRPr="00E05367" w:rsidRDefault="00AE7185" w:rsidP="00AE7185">
      <w:pPr>
        <w:spacing w:after="0" w:line="240" w:lineRule="auto"/>
        <w:jc w:val="center"/>
        <w:rPr>
          <w:rFonts w:ascii="Mixage ITC Std Book" w:eastAsia="Times New Roman" w:hAnsi="Mixage ITC Std Book" w:cstheme="minorHAnsi"/>
          <w:sz w:val="48"/>
          <w:szCs w:val="48"/>
        </w:rPr>
      </w:pPr>
      <w:r w:rsidRPr="00E05367">
        <w:rPr>
          <w:rFonts w:ascii="Mixage ITC Std Book" w:eastAsia="Times New Roman" w:hAnsi="Mixage ITC Std Book" w:cs="Arial"/>
          <w:sz w:val="32"/>
          <w:szCs w:val="32"/>
        </w:rPr>
        <w:t>202</w:t>
      </w:r>
      <w:r w:rsidR="006B159D">
        <w:rPr>
          <w:rFonts w:ascii="Mixage ITC Std Book" w:eastAsia="Times New Roman" w:hAnsi="Mixage ITC Std Book" w:cs="Arial"/>
          <w:sz w:val="32"/>
          <w:szCs w:val="32"/>
        </w:rPr>
        <w:t>6</w:t>
      </w:r>
      <w:r w:rsidRPr="00E05367">
        <w:rPr>
          <w:rFonts w:ascii="Mixage ITC Std Book" w:eastAsia="Times New Roman" w:hAnsi="Mixage ITC Std Book" w:cs="Arial"/>
          <w:sz w:val="32"/>
          <w:szCs w:val="32"/>
        </w:rPr>
        <w:t>-202</w:t>
      </w:r>
      <w:r w:rsidR="006B159D">
        <w:rPr>
          <w:rFonts w:ascii="Mixage ITC Std Book" w:eastAsia="Times New Roman" w:hAnsi="Mixage ITC Std Book" w:cs="Arial"/>
          <w:sz w:val="32"/>
          <w:szCs w:val="32"/>
        </w:rPr>
        <w:t>7</w:t>
      </w:r>
      <w:r w:rsidRPr="00E05367">
        <w:rPr>
          <w:rFonts w:ascii="Mixage ITC Std Book" w:eastAsia="Times New Roman" w:hAnsi="Mixage ITC Std Book" w:cs="Arial"/>
          <w:sz w:val="32"/>
          <w:szCs w:val="32"/>
        </w:rPr>
        <w:t xml:space="preserve"> Dependency Checklist</w:t>
      </w:r>
    </w:p>
    <w:p w14:paraId="76D86824" w14:textId="77777777" w:rsidR="00AE7185" w:rsidRPr="00E05367" w:rsidRDefault="00AE7185" w:rsidP="00AE7185">
      <w:pPr>
        <w:spacing w:after="0" w:line="240" w:lineRule="auto"/>
        <w:jc w:val="center"/>
        <w:rPr>
          <w:rFonts w:ascii="Mixage ITC Std Book" w:eastAsia="Times New Roman" w:hAnsi="Mixage ITC Std Book"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260"/>
        <w:gridCol w:w="1152"/>
      </w:tblGrid>
      <w:tr w:rsidR="00AE7185" w:rsidRPr="00E05367" w14:paraId="5559B8CD" w14:textId="77777777" w:rsidTr="002450AE">
        <w:trPr>
          <w:trHeight w:val="683"/>
        </w:trPr>
        <w:tc>
          <w:tcPr>
            <w:tcW w:w="10440" w:type="dxa"/>
            <w:gridSpan w:val="3"/>
            <w:vAlign w:val="center"/>
          </w:tcPr>
          <w:p w14:paraId="67201886" w14:textId="77777777" w:rsidR="00AE7185" w:rsidRPr="00E05367" w:rsidRDefault="00AE7185" w:rsidP="002450AE">
            <w:pPr>
              <w:spacing w:after="0" w:line="240" w:lineRule="auto"/>
              <w:jc w:val="center"/>
              <w:rPr>
                <w:rFonts w:ascii="Mixage ITC Std Book" w:eastAsia="Times New Roman" w:hAnsi="Mixage ITC Std Book" w:cs="Arial"/>
                <w:sz w:val="32"/>
                <w:szCs w:val="32"/>
              </w:rPr>
            </w:pPr>
            <w:r w:rsidRPr="00E05367">
              <w:rPr>
                <w:rFonts w:ascii="Mixage ITC Std Book" w:eastAsia="Times New Roman" w:hAnsi="Mixage ITC Std Book" w:cs="Arial"/>
                <w:sz w:val="32"/>
                <w:szCs w:val="32"/>
              </w:rPr>
              <w:t>Dependency Status Questions</w:t>
            </w:r>
          </w:p>
        </w:tc>
      </w:tr>
      <w:tr w:rsidR="00AE7185" w:rsidRPr="00E05367" w14:paraId="7A80699E" w14:textId="77777777" w:rsidTr="002450AE">
        <w:trPr>
          <w:trHeight w:val="620"/>
        </w:trPr>
        <w:tc>
          <w:tcPr>
            <w:tcW w:w="10440" w:type="dxa"/>
            <w:gridSpan w:val="3"/>
            <w:vAlign w:val="center"/>
          </w:tcPr>
          <w:p w14:paraId="6E136E6E" w14:textId="77777777" w:rsidR="00AE7185" w:rsidRPr="00E05367" w:rsidRDefault="00AE7185" w:rsidP="002450AE">
            <w:pPr>
              <w:spacing w:after="0" w:line="240" w:lineRule="auto"/>
              <w:rPr>
                <w:rFonts w:ascii="Mixage ITC Std Book" w:eastAsia="Times New Roman" w:hAnsi="Mixage ITC Std Book" w:cs="Arial"/>
                <w:b/>
                <w:sz w:val="24"/>
                <w:szCs w:val="24"/>
              </w:rPr>
            </w:pPr>
            <w:r w:rsidRPr="00E05367">
              <w:rPr>
                <w:rFonts w:ascii="Mixage ITC Std Book" w:eastAsia="Times New Roman" w:hAnsi="Mixage ITC Std Book" w:cs="Arial"/>
                <w:b/>
                <w:sz w:val="24"/>
                <w:szCs w:val="24"/>
              </w:rPr>
              <w:t>Answer the following questions to determine your dependency status for the FAFSA.</w:t>
            </w:r>
          </w:p>
        </w:tc>
      </w:tr>
      <w:tr w:rsidR="00AE7185" w:rsidRPr="00E05367" w14:paraId="19533B04" w14:textId="77777777" w:rsidTr="002450AE">
        <w:trPr>
          <w:trHeight w:val="881"/>
        </w:trPr>
        <w:tc>
          <w:tcPr>
            <w:tcW w:w="8028" w:type="dxa"/>
            <w:vAlign w:val="center"/>
          </w:tcPr>
          <w:p w14:paraId="2B60D5C0" w14:textId="722B8679"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 xml:space="preserve">Were you born before January 1, </w:t>
            </w:r>
            <w:r>
              <w:rPr>
                <w:rFonts w:ascii="Mixage ITC Std Book" w:eastAsia="Times New Roman" w:hAnsi="Mixage ITC Std Book" w:cs="Arial"/>
                <w:sz w:val="24"/>
                <w:szCs w:val="24"/>
              </w:rPr>
              <w:t>200</w:t>
            </w:r>
            <w:r w:rsidR="006B159D">
              <w:rPr>
                <w:rFonts w:ascii="Mixage ITC Std Book" w:eastAsia="Times New Roman" w:hAnsi="Mixage ITC Std Book" w:cs="Arial"/>
                <w:sz w:val="24"/>
                <w:szCs w:val="24"/>
              </w:rPr>
              <w:t>3</w:t>
            </w:r>
            <w:r w:rsidRPr="00E05367">
              <w:rPr>
                <w:rFonts w:ascii="Mixage ITC Std Book" w:eastAsia="Times New Roman" w:hAnsi="Mixage ITC Std Book" w:cs="Arial"/>
                <w:sz w:val="24"/>
                <w:szCs w:val="24"/>
              </w:rPr>
              <w:t>?</w:t>
            </w:r>
          </w:p>
        </w:tc>
        <w:tc>
          <w:tcPr>
            <w:tcW w:w="1260" w:type="dxa"/>
            <w:vAlign w:val="center"/>
          </w:tcPr>
          <w:p w14:paraId="3CF4EA43"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1ACBD912"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0C8618F8" w14:textId="77777777" w:rsidTr="002450AE">
        <w:trPr>
          <w:trHeight w:val="881"/>
        </w:trPr>
        <w:tc>
          <w:tcPr>
            <w:tcW w:w="8028" w:type="dxa"/>
            <w:vAlign w:val="center"/>
          </w:tcPr>
          <w:p w14:paraId="290BDA20" w14:textId="77777777"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Are you married?</w:t>
            </w:r>
          </w:p>
        </w:tc>
        <w:tc>
          <w:tcPr>
            <w:tcW w:w="1260" w:type="dxa"/>
            <w:vAlign w:val="center"/>
          </w:tcPr>
          <w:p w14:paraId="46BBD704"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2F3482AE"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159241F1" w14:textId="77777777" w:rsidTr="002450AE">
        <w:trPr>
          <w:trHeight w:val="881"/>
        </w:trPr>
        <w:tc>
          <w:tcPr>
            <w:tcW w:w="8028" w:type="dxa"/>
            <w:vAlign w:val="center"/>
          </w:tcPr>
          <w:p w14:paraId="0F7887B6" w14:textId="184B5B9E"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 xml:space="preserve">Will you be enrolled in a master’s or doctorate program at the beginning of the </w:t>
            </w:r>
            <w:r>
              <w:rPr>
                <w:rFonts w:ascii="Mixage ITC Std Book" w:eastAsia="Times New Roman" w:hAnsi="Mixage ITC Std Book" w:cs="Arial"/>
                <w:sz w:val="24"/>
                <w:szCs w:val="24"/>
              </w:rPr>
              <w:t>202</w:t>
            </w:r>
            <w:r w:rsidR="006B159D">
              <w:rPr>
                <w:rFonts w:ascii="Mixage ITC Std Book" w:eastAsia="Times New Roman" w:hAnsi="Mixage ITC Std Book" w:cs="Arial"/>
                <w:sz w:val="24"/>
                <w:szCs w:val="24"/>
              </w:rPr>
              <w:t>6-27</w:t>
            </w:r>
            <w:r w:rsidRPr="00E05367">
              <w:rPr>
                <w:rFonts w:ascii="Mixage ITC Std Book" w:eastAsia="Times New Roman" w:hAnsi="Mixage ITC Std Book" w:cs="Arial"/>
                <w:sz w:val="24"/>
                <w:szCs w:val="24"/>
              </w:rPr>
              <w:t xml:space="preserve"> school year?</w:t>
            </w:r>
          </w:p>
        </w:tc>
        <w:tc>
          <w:tcPr>
            <w:tcW w:w="1260" w:type="dxa"/>
            <w:vAlign w:val="center"/>
          </w:tcPr>
          <w:p w14:paraId="1DFB0BA3"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42FA40BC"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41A8899C" w14:textId="77777777" w:rsidTr="002450AE">
        <w:trPr>
          <w:trHeight w:val="881"/>
        </w:trPr>
        <w:tc>
          <w:tcPr>
            <w:tcW w:w="8028" w:type="dxa"/>
            <w:vAlign w:val="center"/>
          </w:tcPr>
          <w:p w14:paraId="26F885A1" w14:textId="77777777"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Are you a veteran of the U.S. Armed Forces or currently serving on active duty?</w:t>
            </w:r>
          </w:p>
        </w:tc>
        <w:tc>
          <w:tcPr>
            <w:tcW w:w="1260" w:type="dxa"/>
            <w:vAlign w:val="center"/>
          </w:tcPr>
          <w:p w14:paraId="272B4B7B"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42FB66EE"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351203A1" w14:textId="77777777" w:rsidTr="002450AE">
        <w:trPr>
          <w:trHeight w:val="881"/>
        </w:trPr>
        <w:tc>
          <w:tcPr>
            <w:tcW w:w="8028" w:type="dxa"/>
            <w:vAlign w:val="center"/>
          </w:tcPr>
          <w:p w14:paraId="79B3F4A5" w14:textId="77777777"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Do you have children who will receive more than half of their financial support from you?</w:t>
            </w:r>
          </w:p>
        </w:tc>
        <w:tc>
          <w:tcPr>
            <w:tcW w:w="1260" w:type="dxa"/>
            <w:vAlign w:val="center"/>
          </w:tcPr>
          <w:p w14:paraId="07BD4905"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03A6E7A9"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6292E135" w14:textId="77777777" w:rsidTr="002450AE">
        <w:trPr>
          <w:trHeight w:val="881"/>
        </w:trPr>
        <w:tc>
          <w:tcPr>
            <w:tcW w:w="8028" w:type="dxa"/>
            <w:vAlign w:val="center"/>
          </w:tcPr>
          <w:p w14:paraId="0F220B09" w14:textId="18278CA2"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 xml:space="preserve">At any time since you </w:t>
            </w:r>
            <w:r w:rsidR="007008FE" w:rsidRPr="00E05367">
              <w:rPr>
                <w:rFonts w:ascii="Mixage ITC Std Book" w:eastAsia="Times New Roman" w:hAnsi="Mixage ITC Std Book" w:cs="Arial"/>
                <w:sz w:val="24"/>
                <w:szCs w:val="24"/>
              </w:rPr>
              <w:t>turned</w:t>
            </w:r>
            <w:r w:rsidRPr="00E05367">
              <w:rPr>
                <w:rFonts w:ascii="Mixage ITC Std Book" w:eastAsia="Times New Roman" w:hAnsi="Mixage ITC Std Book" w:cs="Arial"/>
                <w:sz w:val="24"/>
                <w:szCs w:val="24"/>
              </w:rPr>
              <w:t xml:space="preserve"> 13, were both your parents deceased, were you in foster care, or were you a dependent or ward of the court?</w:t>
            </w:r>
          </w:p>
        </w:tc>
        <w:tc>
          <w:tcPr>
            <w:tcW w:w="1260" w:type="dxa"/>
            <w:vAlign w:val="center"/>
          </w:tcPr>
          <w:p w14:paraId="280E200D"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40F06D03"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17EFC7C2" w14:textId="77777777" w:rsidTr="002450AE">
        <w:trPr>
          <w:trHeight w:val="881"/>
        </w:trPr>
        <w:tc>
          <w:tcPr>
            <w:tcW w:w="8028" w:type="dxa"/>
            <w:vAlign w:val="center"/>
          </w:tcPr>
          <w:p w14:paraId="37D69548" w14:textId="77777777"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Are you or were you an emancipated minor as determined by a court in your state of legal residence?</w:t>
            </w:r>
          </w:p>
        </w:tc>
        <w:tc>
          <w:tcPr>
            <w:tcW w:w="1260" w:type="dxa"/>
            <w:vAlign w:val="center"/>
          </w:tcPr>
          <w:p w14:paraId="3E29BBA1"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620FEC79"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214FA1EB" w14:textId="77777777" w:rsidTr="002450AE">
        <w:trPr>
          <w:trHeight w:val="881"/>
        </w:trPr>
        <w:tc>
          <w:tcPr>
            <w:tcW w:w="8028" w:type="dxa"/>
            <w:vAlign w:val="center"/>
          </w:tcPr>
          <w:p w14:paraId="64CF233C" w14:textId="77777777"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Are you or were you in legal guardianship as determined by a court in your state of legal residence?</w:t>
            </w:r>
          </w:p>
        </w:tc>
        <w:tc>
          <w:tcPr>
            <w:tcW w:w="1260" w:type="dxa"/>
            <w:vAlign w:val="center"/>
          </w:tcPr>
          <w:p w14:paraId="798792C1"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6115EDC6"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r w:rsidR="00AE7185" w:rsidRPr="00E05367" w14:paraId="24B98608" w14:textId="77777777" w:rsidTr="002450AE">
        <w:trPr>
          <w:trHeight w:val="881"/>
        </w:trPr>
        <w:tc>
          <w:tcPr>
            <w:tcW w:w="8028" w:type="dxa"/>
            <w:vAlign w:val="center"/>
          </w:tcPr>
          <w:p w14:paraId="070377CF" w14:textId="7BF56864" w:rsidR="00AE7185" w:rsidRPr="00E05367" w:rsidRDefault="00AE7185" w:rsidP="002450AE">
            <w:pPr>
              <w:spacing w:after="0" w:line="240" w:lineRule="auto"/>
              <w:rPr>
                <w:rFonts w:ascii="Mixage ITC Std Book" w:eastAsia="Times New Roman" w:hAnsi="Mixage ITC Std Book" w:cs="Arial"/>
                <w:sz w:val="24"/>
                <w:szCs w:val="24"/>
              </w:rPr>
            </w:pPr>
            <w:r w:rsidRPr="00E05367">
              <w:rPr>
                <w:rFonts w:ascii="Mixage ITC Std Book" w:eastAsia="Times New Roman" w:hAnsi="Mixage ITC Std Book" w:cs="Arial"/>
                <w:sz w:val="24"/>
                <w:szCs w:val="24"/>
              </w:rPr>
              <w:t>At any time on or after July 1, 20</w:t>
            </w:r>
            <w:r>
              <w:rPr>
                <w:rFonts w:ascii="Mixage ITC Std Book" w:eastAsia="Times New Roman" w:hAnsi="Mixage ITC Std Book" w:cs="Arial"/>
                <w:sz w:val="24"/>
                <w:szCs w:val="24"/>
              </w:rPr>
              <w:t>2</w:t>
            </w:r>
            <w:r w:rsidR="006B159D">
              <w:rPr>
                <w:rFonts w:ascii="Mixage ITC Std Book" w:eastAsia="Times New Roman" w:hAnsi="Mixage ITC Std Book" w:cs="Arial"/>
                <w:sz w:val="24"/>
                <w:szCs w:val="24"/>
              </w:rPr>
              <w:t>5</w:t>
            </w:r>
            <w:r w:rsidRPr="00E05367">
              <w:rPr>
                <w:rFonts w:ascii="Mixage ITC Std Book" w:eastAsia="Times New Roman" w:hAnsi="Mixage ITC Std Book" w:cs="Arial"/>
                <w:sz w:val="24"/>
                <w:szCs w:val="24"/>
              </w:rPr>
              <w:t>, were you homeless?</w:t>
            </w:r>
          </w:p>
        </w:tc>
        <w:tc>
          <w:tcPr>
            <w:tcW w:w="1260" w:type="dxa"/>
            <w:vAlign w:val="center"/>
          </w:tcPr>
          <w:p w14:paraId="2B1805F6"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Yes</w:t>
            </w:r>
          </w:p>
        </w:tc>
        <w:tc>
          <w:tcPr>
            <w:tcW w:w="1152" w:type="dxa"/>
            <w:vAlign w:val="center"/>
          </w:tcPr>
          <w:p w14:paraId="53A965F7" w14:textId="77777777" w:rsidR="00AE7185" w:rsidRPr="00E05367" w:rsidRDefault="00AE7185" w:rsidP="002450AE">
            <w:pPr>
              <w:spacing w:after="0" w:line="240" w:lineRule="auto"/>
              <w:jc w:val="center"/>
              <w:rPr>
                <w:rFonts w:ascii="Mixage ITC Std Book" w:eastAsia="Times New Roman" w:hAnsi="Mixage ITC Std Book" w:cs="Arial"/>
                <w:sz w:val="24"/>
                <w:szCs w:val="28"/>
              </w:rPr>
            </w:pPr>
            <w:r w:rsidRPr="00E05367">
              <w:rPr>
                <w:rFonts w:ascii="Mixage ITC Std Book" w:eastAsia="Times New Roman" w:hAnsi="Mixage ITC Std Book" w:cs="Arial"/>
                <w:sz w:val="24"/>
                <w:szCs w:val="28"/>
              </w:rPr>
              <w:t>No</w:t>
            </w:r>
          </w:p>
        </w:tc>
      </w:tr>
    </w:tbl>
    <w:p w14:paraId="7C579773" w14:textId="77777777" w:rsidR="00AE7185" w:rsidRPr="00E05367" w:rsidRDefault="00AE7185" w:rsidP="00AE7185">
      <w:pPr>
        <w:spacing w:after="0" w:line="240" w:lineRule="auto"/>
        <w:rPr>
          <w:rFonts w:ascii="Mixage ITC Std Book" w:eastAsia="Times New Roman" w:hAnsi="Mixage ITC Std Book" w:cs="Arial"/>
          <w:sz w:val="32"/>
          <w:szCs w:val="32"/>
        </w:rPr>
      </w:pPr>
    </w:p>
    <w:p w14:paraId="475A1FF9" w14:textId="77777777" w:rsidR="00AE7185" w:rsidRPr="00E05367" w:rsidRDefault="00AE7185" w:rsidP="00AE7185">
      <w:pPr>
        <w:spacing w:after="0" w:line="240" w:lineRule="auto"/>
        <w:rPr>
          <w:rFonts w:ascii="Mixage ITC Std Book" w:eastAsia="Times New Roman" w:hAnsi="Mixage ITC Std Book" w:cstheme="minorHAnsi"/>
          <w:sz w:val="28"/>
          <w:szCs w:val="28"/>
        </w:rPr>
      </w:pPr>
      <w:r w:rsidRPr="00E05367">
        <w:rPr>
          <w:rFonts w:ascii="Mixage ITC Std Book" w:eastAsia="Times New Roman" w:hAnsi="Mixage ITC Std Book" w:cstheme="minorHAnsi"/>
          <w:sz w:val="28"/>
          <w:szCs w:val="28"/>
        </w:rPr>
        <w:t xml:space="preserve">If you answer “no” to </w:t>
      </w:r>
      <w:r w:rsidRPr="00E05367">
        <w:rPr>
          <w:rFonts w:ascii="Mixage ITC Std Book" w:eastAsia="Times New Roman" w:hAnsi="Mixage ITC Std Book" w:cstheme="minorHAnsi"/>
          <w:b/>
          <w:sz w:val="28"/>
          <w:szCs w:val="28"/>
          <w:u w:val="single"/>
        </w:rPr>
        <w:t>every</w:t>
      </w:r>
      <w:r w:rsidRPr="00E05367">
        <w:rPr>
          <w:rFonts w:ascii="Mixage ITC Std Book" w:eastAsia="Times New Roman" w:hAnsi="Mixage ITC Std Book" w:cstheme="minorHAnsi"/>
          <w:sz w:val="28"/>
          <w:szCs w:val="28"/>
        </w:rPr>
        <w:t xml:space="preserve"> question, you are dependent and must provide parental information on the FAFSA.</w:t>
      </w:r>
    </w:p>
    <w:p w14:paraId="67895D69" w14:textId="77777777" w:rsidR="00AE7185" w:rsidRPr="00E05367" w:rsidRDefault="00AE7185" w:rsidP="00AE7185">
      <w:pPr>
        <w:spacing w:after="0" w:line="240" w:lineRule="auto"/>
        <w:rPr>
          <w:rFonts w:ascii="Mixage ITC Std Book" w:eastAsia="Times New Roman" w:hAnsi="Mixage ITC Std Book" w:cstheme="minorHAnsi"/>
          <w:sz w:val="28"/>
          <w:szCs w:val="28"/>
        </w:rPr>
      </w:pPr>
    </w:p>
    <w:p w14:paraId="64AA43CD" w14:textId="675563C3" w:rsidR="00597FBA" w:rsidRDefault="00AE7185" w:rsidP="00597FBA">
      <w:pPr>
        <w:spacing w:after="0"/>
        <w:ind w:right="630"/>
        <w:rPr>
          <w:rFonts w:ascii="Mixage ITC Std Book" w:hAnsi="Mixage ITC Std Book"/>
          <w:b/>
          <w:color w:val="D2232A"/>
          <w:sz w:val="40"/>
        </w:rPr>
      </w:pPr>
      <w:r w:rsidRPr="6DF6CA07">
        <w:rPr>
          <w:rFonts w:ascii="Mixage ITC Std Book" w:eastAsia="Times New Roman" w:hAnsi="Mixage ITC Std Book"/>
          <w:sz w:val="28"/>
          <w:szCs w:val="28"/>
        </w:rPr>
        <w:t xml:space="preserve">If you answer “yes” to </w:t>
      </w:r>
      <w:r w:rsidRPr="6DF6CA07">
        <w:rPr>
          <w:rFonts w:ascii="Mixage ITC Std Book" w:eastAsia="Times New Roman" w:hAnsi="Mixage ITC Std Book"/>
          <w:b/>
          <w:sz w:val="28"/>
          <w:szCs w:val="28"/>
          <w:u w:val="single"/>
        </w:rPr>
        <w:t>any</w:t>
      </w:r>
      <w:r w:rsidRPr="6DF6CA07">
        <w:rPr>
          <w:rFonts w:ascii="Mixage ITC Std Book" w:eastAsia="Times New Roman" w:hAnsi="Mixage ITC Std Book"/>
          <w:sz w:val="28"/>
          <w:szCs w:val="28"/>
        </w:rPr>
        <w:t xml:space="preserve"> question, you are independent and should not include parental </w:t>
      </w:r>
    </w:p>
    <w:p w14:paraId="72F7FC91" w14:textId="270C751A" w:rsidR="00597FBA" w:rsidRPr="005B7EEF" w:rsidRDefault="00597FBA" w:rsidP="00597FBA">
      <w:pPr>
        <w:jc w:val="center"/>
        <w:rPr>
          <w:rFonts w:ascii="Mixage ITC Std Book" w:hAnsi="Mixage ITC Std Book"/>
          <w:b/>
          <w:color w:val="D2232A"/>
          <w:sz w:val="40"/>
        </w:rPr>
      </w:pPr>
      <w:r w:rsidRPr="005B7EEF">
        <w:rPr>
          <w:rFonts w:ascii="Mixage ITC Std Book" w:hAnsi="Mixage ITC Std Book"/>
          <w:b/>
          <w:color w:val="D2232A"/>
          <w:sz w:val="40"/>
        </w:rPr>
        <w:lastRenderedPageBreak/>
        <w:t>Federal Student Aid (FSA) ID</w:t>
      </w:r>
    </w:p>
    <w:p w14:paraId="2EA13DF7" w14:textId="77777777" w:rsidR="00597FBA" w:rsidRDefault="00597FBA" w:rsidP="00597FBA">
      <w:pPr>
        <w:spacing w:after="0"/>
        <w:rPr>
          <w:rFonts w:ascii="Mixage ITC Std Book" w:hAnsi="Mixage ITC Std Book"/>
          <w:sz w:val="28"/>
        </w:rPr>
      </w:pPr>
    </w:p>
    <w:p w14:paraId="46C74BEF" w14:textId="77777777" w:rsidR="00357180" w:rsidRDefault="00357180" w:rsidP="00357180">
      <w:pPr>
        <w:spacing w:after="0"/>
        <w:rPr>
          <w:rFonts w:ascii="Minion Pro" w:hAnsi="Minion Pro"/>
          <w:sz w:val="24"/>
          <w:szCs w:val="24"/>
        </w:rPr>
      </w:pPr>
      <w:r w:rsidRPr="40C3DDC5">
        <w:rPr>
          <w:rFonts w:ascii="Minion Pro" w:hAnsi="Minion Pro"/>
          <w:sz w:val="24"/>
          <w:szCs w:val="24"/>
        </w:rPr>
        <w:t xml:space="preserve">Federal Student Aid IDs (FSA ID), or StudentAid.gov accounts, are a username and password, created by the individual student and/or parent. FSA IDs are used to log-in to the Student Aid website, provide consent and approval for the IRS to share tax information, and sign the Free Application for Federal Student Aid (FAFSA). </w:t>
      </w:r>
      <w:r w:rsidRPr="40C3DDC5">
        <w:rPr>
          <w:rFonts w:ascii="Minion Pro" w:hAnsi="Minion Pro"/>
          <w:b/>
          <w:bCs/>
          <w:i/>
          <w:iCs/>
          <w:color w:val="000000" w:themeColor="text1"/>
          <w:sz w:val="24"/>
          <w:szCs w:val="24"/>
          <w:u w:val="single"/>
        </w:rPr>
        <w:t>All</w:t>
      </w:r>
      <w:r w:rsidRPr="40C3DDC5">
        <w:rPr>
          <w:rFonts w:ascii="Minion Pro" w:hAnsi="Minion Pro"/>
          <w:b/>
          <w:bCs/>
          <w:i/>
          <w:iCs/>
          <w:color w:val="000000" w:themeColor="text1"/>
          <w:sz w:val="24"/>
          <w:szCs w:val="24"/>
        </w:rPr>
        <w:t xml:space="preserve"> </w:t>
      </w:r>
      <w:r w:rsidRPr="40C3DDC5">
        <w:rPr>
          <w:rFonts w:ascii="Minion Pro" w:hAnsi="Minion Pro"/>
          <w:b/>
          <w:bCs/>
          <w:i/>
          <w:iCs/>
          <w:sz w:val="24"/>
          <w:szCs w:val="24"/>
        </w:rPr>
        <w:t>FAFSA-filers are required to create an FSA ID; if the student is dependent, a parent and, in some cases, two parents are required to create an FSA ID</w:t>
      </w:r>
      <w:r w:rsidRPr="40C3DDC5">
        <w:rPr>
          <w:rFonts w:ascii="Minion Pro" w:hAnsi="Minion Pro"/>
          <w:sz w:val="24"/>
          <w:szCs w:val="24"/>
        </w:rPr>
        <w:t xml:space="preserve">. </w:t>
      </w:r>
      <w:r>
        <w:rPr>
          <w:rFonts w:ascii="Minion Pro" w:hAnsi="Minion Pro"/>
          <w:sz w:val="24"/>
          <w:szCs w:val="24"/>
        </w:rPr>
        <w:t xml:space="preserve">To determine your dependency status, please visit: </w:t>
      </w:r>
      <w:hyperlink r:id="rId103" w:history="1">
        <w:r w:rsidRPr="003E73CD">
          <w:rPr>
            <w:rStyle w:val="Hyperlink"/>
            <w:rFonts w:ascii="Minion Pro" w:hAnsi="Minion Pro"/>
            <w:sz w:val="24"/>
            <w:szCs w:val="24"/>
          </w:rPr>
          <w:t>https://studentaid.gov/apply-for-aid/fafsa/filling-out/dependency</w:t>
        </w:r>
      </w:hyperlink>
      <w:r>
        <w:rPr>
          <w:rFonts w:ascii="Minion Pro" w:hAnsi="Minion Pro"/>
          <w:sz w:val="24"/>
          <w:szCs w:val="24"/>
        </w:rPr>
        <w:t xml:space="preserve">. </w:t>
      </w:r>
    </w:p>
    <w:p w14:paraId="66B8E5C4" w14:textId="77777777" w:rsidR="00357180" w:rsidRPr="007D33FC" w:rsidRDefault="00357180" w:rsidP="00357180">
      <w:pPr>
        <w:spacing w:after="0"/>
        <w:rPr>
          <w:rFonts w:ascii="Minion Pro" w:hAnsi="Minion Pro"/>
          <w:sz w:val="24"/>
          <w:szCs w:val="24"/>
        </w:rPr>
      </w:pPr>
    </w:p>
    <w:p w14:paraId="5E537727" w14:textId="77777777" w:rsidR="00357180" w:rsidRPr="007D33FC" w:rsidRDefault="00357180" w:rsidP="00357180">
      <w:pPr>
        <w:pStyle w:val="ListParagraph"/>
        <w:numPr>
          <w:ilvl w:val="0"/>
          <w:numId w:val="9"/>
        </w:numPr>
        <w:spacing w:after="0"/>
        <w:contextualSpacing w:val="0"/>
        <w:rPr>
          <w:rFonts w:ascii="Minion Pro" w:eastAsiaTheme="minorEastAsia" w:hAnsi="Minion Pro"/>
          <w:sz w:val="24"/>
          <w:szCs w:val="24"/>
        </w:rPr>
      </w:pPr>
      <w:r w:rsidRPr="40C3DDC5">
        <w:rPr>
          <w:rFonts w:ascii="Minion Pro" w:hAnsi="Minion Pro"/>
          <w:sz w:val="24"/>
          <w:szCs w:val="24"/>
        </w:rPr>
        <w:t>Create an FSA ID at</w:t>
      </w:r>
      <w:r w:rsidRPr="40C3DDC5">
        <w:rPr>
          <w:rFonts w:ascii="Minion Pro" w:hAnsi="Minion Pro"/>
        </w:rPr>
        <w:t xml:space="preserve"> </w:t>
      </w:r>
      <w:hyperlink r:id="rId104">
        <w:r w:rsidRPr="40C3DDC5">
          <w:rPr>
            <w:rStyle w:val="Hyperlink"/>
            <w:rFonts w:ascii="Minion Pro" w:hAnsi="Minion Pro"/>
          </w:rPr>
          <w:t>https://studentaid.gov</w:t>
        </w:r>
      </w:hyperlink>
      <w:r w:rsidRPr="40C3DDC5">
        <w:rPr>
          <w:rFonts w:ascii="Minion Pro" w:hAnsi="Minion Pro"/>
          <w:sz w:val="24"/>
          <w:szCs w:val="24"/>
        </w:rPr>
        <w:t xml:space="preserve">.  </w:t>
      </w:r>
    </w:p>
    <w:p w14:paraId="430F0309" w14:textId="77777777" w:rsidR="00357180"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Many FSA IDs are linked to the user’s Social Security Number. </w:t>
      </w:r>
      <w:r w:rsidRPr="007D33FC">
        <w:rPr>
          <w:rFonts w:ascii="Minion Pro" w:hAnsi="Minion Pro"/>
          <w:i/>
          <w:sz w:val="24"/>
          <w:szCs w:val="24"/>
        </w:rPr>
        <w:t xml:space="preserve">Please double check that the name, birthdate, and SSN used on the FSA ID application match </w:t>
      </w:r>
      <w:r w:rsidRPr="007D33FC">
        <w:rPr>
          <w:rFonts w:ascii="Minion Pro" w:hAnsi="Minion Pro"/>
          <w:b/>
          <w:bCs/>
          <w:i/>
          <w:sz w:val="24"/>
          <w:szCs w:val="24"/>
        </w:rPr>
        <w:t>exactly</w:t>
      </w:r>
      <w:r w:rsidRPr="007D33FC">
        <w:rPr>
          <w:rFonts w:ascii="Minion Pro" w:hAnsi="Minion Pro"/>
          <w:i/>
          <w:sz w:val="24"/>
          <w:szCs w:val="24"/>
        </w:rPr>
        <w:t xml:space="preserve"> what is listed on your Social Security card</w:t>
      </w:r>
      <w:r w:rsidRPr="40C3DDC5">
        <w:rPr>
          <w:rFonts w:ascii="Minion Pro" w:hAnsi="Minion Pro"/>
          <w:sz w:val="24"/>
          <w:szCs w:val="24"/>
        </w:rPr>
        <w:t xml:space="preserve">. </w:t>
      </w:r>
      <w:r w:rsidRPr="40C3DDC5">
        <w:rPr>
          <w:rFonts w:ascii="Minion Pro" w:hAnsi="Minion Pro"/>
          <w:sz w:val="24"/>
          <w:szCs w:val="24"/>
          <w:u w:val="single"/>
        </w:rPr>
        <w:t>They will not work if the Social Security Administration cannot verify the individual’s identity</w:t>
      </w:r>
      <w:r w:rsidRPr="40C3DDC5">
        <w:rPr>
          <w:rFonts w:ascii="Minion Pro" w:hAnsi="Minion Pro"/>
          <w:sz w:val="24"/>
          <w:szCs w:val="24"/>
        </w:rPr>
        <w:t xml:space="preserve">. </w:t>
      </w:r>
      <w:r w:rsidRPr="40C3DDC5">
        <w:rPr>
          <w:rFonts w:ascii="Minion Pro" w:hAnsi="Minion Pro"/>
          <w:b/>
          <w:bCs/>
          <w:i/>
          <w:iCs/>
          <w:sz w:val="24"/>
          <w:szCs w:val="24"/>
        </w:rPr>
        <w:t>Identity verification occurs immediately; if your identity cannot be verified, you will be prompted to correct information and will be unable to begin the FAFSA until your identity is verified.</w:t>
      </w:r>
    </w:p>
    <w:p w14:paraId="31F45161" w14:textId="77777777" w:rsidR="00357180" w:rsidRPr="00766C60"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Parent(s) or spouse contributors to a student’s FAFSA, </w:t>
      </w:r>
      <w:r w:rsidRPr="40C3DDC5">
        <w:rPr>
          <w:rFonts w:ascii="Minion Pro" w:hAnsi="Minion Pro"/>
          <w:i/>
          <w:iCs/>
          <w:sz w:val="24"/>
          <w:szCs w:val="24"/>
        </w:rPr>
        <w:t>who do not have a Social Security Number, are still able to create an FSA ID</w:t>
      </w:r>
      <w:r w:rsidRPr="40C3DDC5">
        <w:rPr>
          <w:rFonts w:ascii="Minion Pro" w:hAnsi="Minion Pro"/>
          <w:sz w:val="24"/>
          <w:szCs w:val="24"/>
        </w:rPr>
        <w:t xml:space="preserve">. Individuals will create an ID through the same process but will have their identity verified through a set of knowledge-based identity verification questions. </w:t>
      </w:r>
    </w:p>
    <w:p w14:paraId="04E2B94E" w14:textId="77777777" w:rsidR="00357180" w:rsidRPr="00C92EF4" w:rsidRDefault="00357180" w:rsidP="00357180">
      <w:pPr>
        <w:spacing w:after="0"/>
        <w:ind w:firstLine="720"/>
        <w:rPr>
          <w:rFonts w:ascii="Minion Pro" w:hAnsi="Minion Pro"/>
          <w:sz w:val="24"/>
          <w:szCs w:val="24"/>
        </w:rPr>
      </w:pPr>
      <w:r w:rsidRPr="40C3DDC5">
        <w:rPr>
          <w:rFonts w:ascii="Minion Pro" w:hAnsi="Minion Pro"/>
          <w:b/>
          <w:bCs/>
          <w:i/>
          <w:iCs/>
          <w:color w:val="D2192A"/>
          <w:sz w:val="24"/>
          <w:szCs w:val="24"/>
        </w:rPr>
        <w:t>Please contact us with your questions, concerns, or for help with the process!</w:t>
      </w:r>
    </w:p>
    <w:p w14:paraId="08EB8842" w14:textId="77777777" w:rsidR="00357180" w:rsidRPr="007D33FC"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Users are </w:t>
      </w:r>
      <w:r w:rsidRPr="40C3DDC5">
        <w:rPr>
          <w:rFonts w:ascii="Minion Pro" w:hAnsi="Minion Pro"/>
          <w:b/>
          <w:bCs/>
          <w:i/>
          <w:iCs/>
          <w:sz w:val="24"/>
          <w:szCs w:val="24"/>
        </w:rPr>
        <w:t>required</w:t>
      </w:r>
      <w:r w:rsidRPr="40C3DDC5">
        <w:rPr>
          <w:rFonts w:ascii="Minion Pro" w:hAnsi="Minion Pro"/>
          <w:sz w:val="24"/>
          <w:szCs w:val="24"/>
        </w:rPr>
        <w:t xml:space="preserve"> to link an email address to their FSA ID and may </w:t>
      </w:r>
      <w:r>
        <w:rPr>
          <w:rFonts w:ascii="Minion Pro" w:hAnsi="Minion Pro"/>
          <w:sz w:val="24"/>
          <w:szCs w:val="24"/>
        </w:rPr>
        <w:t>choose to</w:t>
      </w:r>
      <w:r w:rsidRPr="40C3DDC5">
        <w:rPr>
          <w:rFonts w:ascii="Minion Pro" w:hAnsi="Minion Pro"/>
          <w:sz w:val="24"/>
          <w:szCs w:val="24"/>
        </w:rPr>
        <w:t xml:space="preserve"> </w:t>
      </w:r>
      <w:r w:rsidRPr="40C3DDC5">
        <w:rPr>
          <w:rFonts w:ascii="Minion Pro" w:hAnsi="Minion Pro"/>
          <w:sz w:val="24"/>
          <w:szCs w:val="24"/>
        </w:rPr>
        <w:t xml:space="preserve">link a cell phone number, which is recommended. Both the email address and a cell phone number </w:t>
      </w:r>
      <w:r w:rsidRPr="40C3DDC5">
        <w:rPr>
          <w:rFonts w:ascii="Minion Pro" w:hAnsi="Minion Pro"/>
          <w:i/>
          <w:iCs/>
          <w:sz w:val="24"/>
          <w:szCs w:val="24"/>
          <w:u w:val="single"/>
        </w:rPr>
        <w:t>must</w:t>
      </w:r>
      <w:r w:rsidRPr="40C3DDC5">
        <w:rPr>
          <w:rFonts w:ascii="Minion Pro" w:hAnsi="Minion Pro"/>
          <w:sz w:val="24"/>
          <w:szCs w:val="24"/>
        </w:rPr>
        <w:t xml:space="preserve"> be verified through a two-factor authentication code. </w:t>
      </w:r>
      <w:r w:rsidRPr="40C3DDC5">
        <w:rPr>
          <w:rFonts w:ascii="Minion Pro" w:hAnsi="Minion Pro"/>
          <w:b/>
          <w:bCs/>
          <w:i/>
          <w:iCs/>
          <w:sz w:val="24"/>
          <w:szCs w:val="24"/>
        </w:rPr>
        <w:t xml:space="preserve">The FSA ID is </w:t>
      </w:r>
      <w:r w:rsidRPr="40C3DDC5">
        <w:rPr>
          <w:rFonts w:ascii="Minion Pro" w:hAnsi="Minion Pro"/>
          <w:b/>
          <w:bCs/>
          <w:i/>
          <w:iCs/>
          <w:sz w:val="24"/>
          <w:szCs w:val="24"/>
          <w:u w:val="single"/>
        </w:rPr>
        <w:t>not</w:t>
      </w:r>
      <w:r w:rsidRPr="40C3DDC5">
        <w:rPr>
          <w:rFonts w:ascii="Minion Pro" w:hAnsi="Minion Pro"/>
          <w:b/>
          <w:bCs/>
          <w:i/>
          <w:iCs/>
          <w:sz w:val="24"/>
          <w:szCs w:val="24"/>
        </w:rPr>
        <w:t xml:space="preserve"> finalized until the email address, and the cell number, if entered, are verified</w:t>
      </w:r>
      <w:r w:rsidRPr="40C3DDC5">
        <w:rPr>
          <w:rFonts w:ascii="Minion Pro" w:hAnsi="Minion Pro"/>
          <w:sz w:val="24"/>
          <w:szCs w:val="24"/>
        </w:rPr>
        <w:t>. Remember:</w:t>
      </w:r>
    </w:p>
    <w:p w14:paraId="4ED6F1D1" w14:textId="77777777" w:rsidR="00357180" w:rsidRPr="007D33FC" w:rsidRDefault="00357180" w:rsidP="00357180">
      <w:pPr>
        <w:pStyle w:val="ListParagraph"/>
        <w:numPr>
          <w:ilvl w:val="1"/>
          <w:numId w:val="9"/>
        </w:numPr>
        <w:spacing w:after="0"/>
        <w:contextualSpacing w:val="0"/>
        <w:rPr>
          <w:rFonts w:ascii="Minion Pro" w:hAnsi="Minion Pro"/>
          <w:sz w:val="24"/>
          <w:szCs w:val="24"/>
        </w:rPr>
      </w:pPr>
      <w:r w:rsidRPr="40C3DDC5">
        <w:rPr>
          <w:rFonts w:ascii="Minion Pro" w:hAnsi="Minion Pro"/>
          <w:sz w:val="24"/>
          <w:szCs w:val="24"/>
        </w:rPr>
        <w:t xml:space="preserve">A </w:t>
      </w:r>
      <w:r w:rsidRPr="007D33FC">
        <w:rPr>
          <w:rFonts w:ascii="Minion Pro" w:hAnsi="Minion Pro"/>
          <w:i/>
          <w:sz w:val="24"/>
          <w:szCs w:val="24"/>
        </w:rPr>
        <w:t>verified</w:t>
      </w:r>
      <w:r w:rsidRPr="40C3DDC5">
        <w:rPr>
          <w:rFonts w:ascii="Minion Pro" w:hAnsi="Minion Pro"/>
          <w:sz w:val="24"/>
          <w:szCs w:val="24"/>
        </w:rPr>
        <w:t xml:space="preserve"> </w:t>
      </w:r>
      <w:r w:rsidRPr="00446CFA">
        <w:rPr>
          <w:rFonts w:ascii="Minion Pro" w:hAnsi="Minion Pro"/>
          <w:sz w:val="24"/>
          <w:szCs w:val="24"/>
          <w:u w:val="single"/>
        </w:rPr>
        <w:t>email address</w:t>
      </w:r>
      <w:r w:rsidRPr="40C3DDC5">
        <w:rPr>
          <w:rFonts w:ascii="Minion Pro" w:hAnsi="Minion Pro"/>
          <w:sz w:val="24"/>
          <w:szCs w:val="24"/>
        </w:rPr>
        <w:t xml:space="preserve"> can be used interchangeably with the username, offering greater flexibility. </w:t>
      </w:r>
    </w:p>
    <w:p w14:paraId="2707AE5A" w14:textId="77777777" w:rsidR="00357180" w:rsidRPr="007D33FC" w:rsidRDefault="00357180" w:rsidP="00357180">
      <w:pPr>
        <w:pStyle w:val="ListParagraph"/>
        <w:numPr>
          <w:ilvl w:val="1"/>
          <w:numId w:val="9"/>
        </w:numPr>
        <w:spacing w:after="0"/>
        <w:contextualSpacing w:val="0"/>
        <w:rPr>
          <w:rFonts w:ascii="Minion Pro" w:hAnsi="Minion Pro"/>
          <w:sz w:val="24"/>
          <w:szCs w:val="24"/>
        </w:rPr>
      </w:pPr>
      <w:r>
        <w:rPr>
          <w:rFonts w:ascii="Minion Pro" w:hAnsi="Minion Pro"/>
          <w:sz w:val="24"/>
          <w:szCs w:val="24"/>
        </w:rPr>
        <w:t xml:space="preserve">A cell phone number can be used across multiple accounts (up to five) for multifactor authentication. </w:t>
      </w:r>
      <w:r w:rsidRPr="40C3DDC5">
        <w:rPr>
          <w:rFonts w:ascii="Minion Pro" w:hAnsi="Minion Pro"/>
          <w:sz w:val="24"/>
          <w:szCs w:val="24"/>
        </w:rPr>
        <w:t xml:space="preserve">If the username and/or password are forgotten, a user may send a secure code to their </w:t>
      </w:r>
      <w:r w:rsidRPr="007D33FC">
        <w:rPr>
          <w:rFonts w:ascii="Minion Pro" w:hAnsi="Minion Pro"/>
          <w:i/>
          <w:sz w:val="24"/>
          <w:szCs w:val="24"/>
        </w:rPr>
        <w:t>verified</w:t>
      </w:r>
      <w:r w:rsidRPr="40C3DDC5">
        <w:rPr>
          <w:rFonts w:ascii="Minion Pro" w:hAnsi="Minion Pro"/>
          <w:sz w:val="24"/>
          <w:szCs w:val="24"/>
        </w:rPr>
        <w:t xml:space="preserve"> email and/or cell phone number, which allows for easier retrieval and/or reset.</w:t>
      </w:r>
    </w:p>
    <w:p w14:paraId="6CB87AD9" w14:textId="77777777" w:rsidR="00357180"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Federal Student Aid uses a two-step verification process. </w:t>
      </w:r>
      <w:r w:rsidRPr="40C3DDC5">
        <w:rPr>
          <w:rFonts w:ascii="Minion Pro" w:hAnsi="Minion Pro"/>
          <w:b/>
          <w:bCs/>
          <w:i/>
          <w:iCs/>
          <w:sz w:val="24"/>
          <w:szCs w:val="24"/>
        </w:rPr>
        <w:t xml:space="preserve">All FSA ID users are </w:t>
      </w:r>
      <w:r w:rsidRPr="40C3DDC5">
        <w:rPr>
          <w:rFonts w:ascii="Minion Pro" w:hAnsi="Minion Pro"/>
          <w:b/>
          <w:bCs/>
          <w:i/>
          <w:iCs/>
          <w:sz w:val="24"/>
          <w:szCs w:val="24"/>
          <w:u w:val="single"/>
        </w:rPr>
        <w:t>required</w:t>
      </w:r>
      <w:r w:rsidRPr="40C3DDC5">
        <w:rPr>
          <w:rFonts w:ascii="Minion Pro" w:hAnsi="Minion Pro"/>
          <w:b/>
          <w:bCs/>
          <w:i/>
          <w:iCs/>
          <w:sz w:val="24"/>
          <w:szCs w:val="24"/>
        </w:rPr>
        <w:t xml:space="preserve"> to set up, and use, two-step verification</w:t>
      </w:r>
      <w:r w:rsidRPr="40C3DDC5">
        <w:rPr>
          <w:rFonts w:ascii="Minion Pro" w:hAnsi="Minion Pro"/>
          <w:sz w:val="24"/>
          <w:szCs w:val="24"/>
        </w:rPr>
        <w:t xml:space="preserve">. Individuals may use their verified email address and/or cell phone numbers for two-step verification; users also may </w:t>
      </w:r>
      <w:r>
        <w:rPr>
          <w:rFonts w:ascii="Minion Pro" w:hAnsi="Minion Pro"/>
          <w:sz w:val="24"/>
          <w:szCs w:val="24"/>
        </w:rPr>
        <w:t xml:space="preserve">choose to </w:t>
      </w:r>
      <w:r w:rsidRPr="40C3DDC5">
        <w:rPr>
          <w:rFonts w:ascii="Minion Pro" w:hAnsi="Minion Pro"/>
          <w:sz w:val="24"/>
          <w:szCs w:val="24"/>
        </w:rPr>
        <w:t xml:space="preserve">use an authenticator app. </w:t>
      </w:r>
    </w:p>
    <w:p w14:paraId="7C4DD3F5" w14:textId="77777777" w:rsidR="00357180" w:rsidRPr="007D33FC"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All FSA ID users will receive an optional backup code. It provides an additional account verification option, although it is a </w:t>
      </w:r>
      <w:r w:rsidRPr="40C3DDC5">
        <w:rPr>
          <w:rFonts w:ascii="Minion Pro" w:hAnsi="Minion Pro"/>
          <w:i/>
          <w:iCs/>
          <w:sz w:val="24"/>
          <w:szCs w:val="24"/>
        </w:rPr>
        <w:t>one-time use only</w:t>
      </w:r>
      <w:r w:rsidRPr="40C3DDC5">
        <w:rPr>
          <w:rFonts w:ascii="Minion Pro" w:hAnsi="Minion Pro"/>
          <w:sz w:val="24"/>
          <w:szCs w:val="24"/>
        </w:rPr>
        <w:t xml:space="preserve">. Consider copying the backup code and storing it in a safe and secure place. </w:t>
      </w:r>
      <w:r w:rsidRPr="40C3DDC5">
        <w:rPr>
          <w:rFonts w:ascii="Minion Pro" w:hAnsi="Minion Pro"/>
          <w:sz w:val="24"/>
          <w:szCs w:val="24"/>
          <w:u w:val="single"/>
        </w:rPr>
        <w:t xml:space="preserve"> </w:t>
      </w:r>
    </w:p>
    <w:p w14:paraId="50C96B65" w14:textId="77777777" w:rsidR="00357180" w:rsidRPr="007D33FC" w:rsidRDefault="00357180" w:rsidP="00357180">
      <w:pPr>
        <w:pStyle w:val="ListParagraph"/>
        <w:numPr>
          <w:ilvl w:val="0"/>
          <w:numId w:val="9"/>
        </w:numPr>
        <w:spacing w:after="0"/>
        <w:contextualSpacing w:val="0"/>
        <w:rPr>
          <w:rFonts w:ascii="Minion Pro" w:hAnsi="Minion Pro"/>
          <w:sz w:val="24"/>
          <w:szCs w:val="24"/>
        </w:rPr>
      </w:pPr>
      <w:r w:rsidRPr="40C3DDC5">
        <w:rPr>
          <w:rFonts w:ascii="Minion Pro" w:hAnsi="Minion Pro"/>
          <w:sz w:val="24"/>
          <w:szCs w:val="24"/>
        </w:rPr>
        <w:t xml:space="preserve">Federal Student Aid does not permit passwords to include any aspects of the user’s legal name, DOB, or SSN. </w:t>
      </w:r>
    </w:p>
    <w:p w14:paraId="5A29D23D" w14:textId="77777777" w:rsidR="00357180" w:rsidRPr="007D33FC" w:rsidRDefault="00357180" w:rsidP="00357180">
      <w:pPr>
        <w:pStyle w:val="ListParagraph"/>
        <w:numPr>
          <w:ilvl w:val="0"/>
          <w:numId w:val="9"/>
        </w:numPr>
        <w:spacing w:after="0"/>
        <w:contextualSpacing w:val="0"/>
        <w:rPr>
          <w:rFonts w:ascii="Minion Pro" w:hAnsi="Minion Pro"/>
          <w:sz w:val="24"/>
          <w:szCs w:val="24"/>
        </w:rPr>
      </w:pPr>
      <w:r>
        <w:rPr>
          <w:rFonts w:ascii="Minion Pro" w:hAnsi="Minion Pro"/>
          <w:sz w:val="24"/>
          <w:szCs w:val="24"/>
        </w:rPr>
        <w:t xml:space="preserve">Document your information in a safe and secure way; </w:t>
      </w:r>
      <w:r w:rsidRPr="00935DA2">
        <w:rPr>
          <w:rFonts w:ascii="Minion Pro" w:hAnsi="Minion Pro"/>
          <w:b/>
          <w:bCs/>
          <w:i/>
          <w:iCs/>
          <w:sz w:val="24"/>
          <w:szCs w:val="24"/>
        </w:rPr>
        <w:t>best practice</w:t>
      </w:r>
      <w:r>
        <w:rPr>
          <w:rFonts w:ascii="Minion Pro" w:hAnsi="Minion Pro"/>
          <w:sz w:val="24"/>
          <w:szCs w:val="24"/>
        </w:rPr>
        <w:t xml:space="preserve"> is to store in a password manager. You can also document photos in a </w:t>
      </w:r>
      <w:r w:rsidRPr="00935DA2">
        <w:rPr>
          <w:rFonts w:ascii="Minion Pro" w:hAnsi="Minion Pro"/>
          <w:i/>
          <w:iCs/>
          <w:sz w:val="24"/>
          <w:szCs w:val="24"/>
        </w:rPr>
        <w:t>locked</w:t>
      </w:r>
      <w:r>
        <w:rPr>
          <w:rFonts w:ascii="Minion Pro" w:hAnsi="Minion Pro"/>
          <w:sz w:val="24"/>
          <w:szCs w:val="24"/>
        </w:rPr>
        <w:t xml:space="preserve"> note or album on a device. </w:t>
      </w:r>
      <w:r w:rsidRPr="00446CFA">
        <w:rPr>
          <w:rFonts w:ascii="Minion Pro" w:hAnsi="Minion Pro"/>
          <w:sz w:val="24"/>
          <w:szCs w:val="24"/>
          <w:u w:val="single"/>
        </w:rPr>
        <w:t>If you write it down, be sure to save it in a secure file at home</w:t>
      </w:r>
      <w:r>
        <w:rPr>
          <w:rFonts w:ascii="Minion Pro" w:hAnsi="Minion Pro"/>
          <w:sz w:val="24"/>
          <w:szCs w:val="24"/>
        </w:rPr>
        <w:t>.</w:t>
      </w:r>
    </w:p>
    <w:p w14:paraId="39A2B7A9" w14:textId="77777777" w:rsidR="00597FBA" w:rsidRDefault="00597FBA" w:rsidP="00597FBA">
      <w:pPr>
        <w:spacing w:after="0" w:line="240" w:lineRule="auto"/>
        <w:rPr>
          <w:rFonts w:ascii="Minion Pro" w:hAnsi="Minion Pro"/>
          <w:sz w:val="24"/>
          <w:szCs w:val="24"/>
        </w:rPr>
      </w:pPr>
    </w:p>
    <w:p w14:paraId="40C8B87F" w14:textId="77777777" w:rsidR="00597FBA" w:rsidRDefault="00597FBA" w:rsidP="00597FBA">
      <w:pPr>
        <w:spacing w:after="0" w:line="240" w:lineRule="auto"/>
        <w:rPr>
          <w:rFonts w:ascii="Minion Pro" w:hAnsi="Minion Pro"/>
          <w:sz w:val="24"/>
          <w:szCs w:val="24"/>
        </w:rPr>
      </w:pPr>
    </w:p>
    <w:p w14:paraId="03E8BCAA" w14:textId="77777777" w:rsidR="00597FBA" w:rsidRDefault="00597FBA" w:rsidP="00597FBA">
      <w:pPr>
        <w:spacing w:after="0" w:line="240" w:lineRule="auto"/>
        <w:rPr>
          <w:rFonts w:ascii="Minion Pro" w:hAnsi="Minion Pro"/>
          <w:sz w:val="24"/>
          <w:szCs w:val="24"/>
        </w:rPr>
      </w:pPr>
    </w:p>
    <w:p w14:paraId="4A778C7D" w14:textId="77777777" w:rsidR="00597FBA" w:rsidRDefault="00597FBA" w:rsidP="00597FBA">
      <w:pPr>
        <w:spacing w:after="0" w:line="240" w:lineRule="auto"/>
        <w:rPr>
          <w:rFonts w:ascii="Minion Pro" w:hAnsi="Minion Pro"/>
          <w:sz w:val="24"/>
          <w:szCs w:val="24"/>
        </w:rPr>
      </w:pPr>
    </w:p>
    <w:p w14:paraId="07E6B1B8" w14:textId="129A7497" w:rsidR="00597FBA" w:rsidRDefault="00597FBA" w:rsidP="00597FBA">
      <w:pPr>
        <w:spacing w:after="0" w:line="240" w:lineRule="auto"/>
        <w:rPr>
          <w:rFonts w:ascii="Minion Pro" w:hAnsi="Minion Pro"/>
          <w:sz w:val="30"/>
          <w:szCs w:val="30"/>
        </w:rPr>
      </w:pPr>
      <w:r w:rsidRPr="40C3DDC5">
        <w:rPr>
          <w:rFonts w:ascii="Minion Pro" w:hAnsi="Minion Pro"/>
          <w:sz w:val="24"/>
          <w:szCs w:val="24"/>
        </w:rPr>
        <w:lastRenderedPageBreak/>
        <w:t xml:space="preserve">Although there are many reasons why students create parent FSA IDs (and vice versa), please </w:t>
      </w:r>
      <w:r w:rsidRPr="40C3DDC5">
        <w:rPr>
          <w:rFonts w:ascii="Minion Pro" w:hAnsi="Minion Pro"/>
          <w:i/>
          <w:iCs/>
          <w:sz w:val="24"/>
          <w:szCs w:val="24"/>
          <w:u w:val="single"/>
        </w:rPr>
        <w:t>only create an FSA ID for yourself</w:t>
      </w:r>
      <w:r w:rsidRPr="40C3DDC5">
        <w:rPr>
          <w:rFonts w:ascii="Minion Pro" w:hAnsi="Minion Pro"/>
          <w:sz w:val="24"/>
          <w:szCs w:val="24"/>
        </w:rPr>
        <w:t xml:space="preserve">. </w:t>
      </w:r>
      <w:r w:rsidRPr="40C3DDC5">
        <w:rPr>
          <w:rFonts w:ascii="Minion Pro" w:hAnsi="Minion Pro"/>
          <w:b/>
          <w:bCs/>
          <w:i/>
          <w:iCs/>
          <w:color w:val="D22A23"/>
          <w:sz w:val="24"/>
          <w:szCs w:val="24"/>
        </w:rPr>
        <w:t>An FSA ID serves as a legally binding signature</w:t>
      </w:r>
      <w:r w:rsidRPr="40C3DDC5">
        <w:rPr>
          <w:rFonts w:ascii="Minion Pro" w:hAnsi="Minion Pro"/>
          <w:sz w:val="24"/>
          <w:szCs w:val="24"/>
        </w:rPr>
        <w:t>. When it is necessary, one suggestion is to use the same password for both accounts, to minimize what detail needs to be remembered.</w:t>
      </w:r>
    </w:p>
    <w:p w14:paraId="383C9917" w14:textId="77777777" w:rsidR="00597FBA" w:rsidRDefault="00597FBA" w:rsidP="00597FBA">
      <w:pPr>
        <w:spacing w:after="0" w:line="240" w:lineRule="auto"/>
        <w:rPr>
          <w:rFonts w:ascii="Minion Pro" w:hAnsi="Minion Pro"/>
          <w:sz w:val="30"/>
          <w:szCs w:val="30"/>
        </w:rPr>
      </w:pPr>
    </w:p>
    <w:p w14:paraId="07C9D882" w14:textId="77777777" w:rsidR="00597FBA" w:rsidRDefault="00597FBA" w:rsidP="00597FBA">
      <w:pPr>
        <w:spacing w:after="0" w:line="240" w:lineRule="auto"/>
        <w:rPr>
          <w:rFonts w:ascii="Minion Pro" w:hAnsi="Minion Pro"/>
          <w:sz w:val="30"/>
          <w:szCs w:val="30"/>
        </w:rPr>
      </w:pPr>
    </w:p>
    <w:p w14:paraId="65839BD6" w14:textId="77777777" w:rsidR="00597FBA" w:rsidRPr="000B36E8" w:rsidRDefault="00597FBA" w:rsidP="00597FBA">
      <w:pPr>
        <w:spacing w:after="0" w:line="240" w:lineRule="auto"/>
        <w:rPr>
          <w:rFonts w:ascii="Minion Pro" w:hAnsi="Minion Pro"/>
          <w:sz w:val="30"/>
          <w:szCs w:val="30"/>
        </w:rPr>
      </w:pPr>
      <w:r w:rsidRPr="007D33FC">
        <w:rPr>
          <w:rFonts w:ascii="Minion Pro" w:hAnsi="Minion Pro"/>
          <w:b/>
          <w:sz w:val="24"/>
          <w:szCs w:val="24"/>
        </w:rPr>
        <w:t>Student:</w:t>
      </w:r>
      <w:r w:rsidRPr="007D33FC">
        <w:rPr>
          <w:rFonts w:ascii="Minion Pro" w:hAnsi="Minion Pro"/>
          <w:b/>
          <w:sz w:val="24"/>
          <w:szCs w:val="24"/>
        </w:rPr>
        <w:tab/>
      </w:r>
      <w:r w:rsidRPr="007D33FC">
        <w:rPr>
          <w:rFonts w:ascii="Minion Pro" w:hAnsi="Minion Pro"/>
          <w:b/>
          <w:sz w:val="24"/>
          <w:szCs w:val="24"/>
        </w:rPr>
        <w:tab/>
      </w:r>
    </w:p>
    <w:p w14:paraId="04FE4BD2" w14:textId="77777777" w:rsidR="00597FBA" w:rsidRDefault="00597FBA" w:rsidP="00597FBA">
      <w:pPr>
        <w:tabs>
          <w:tab w:val="left" w:leader="underscore" w:pos="7920"/>
        </w:tabs>
        <w:ind w:left="360"/>
        <w:rPr>
          <w:rFonts w:ascii="Minion Pro" w:hAnsi="Minion Pro"/>
          <w:sz w:val="24"/>
          <w:szCs w:val="24"/>
        </w:rPr>
      </w:pPr>
      <w:bookmarkStart w:id="7" w:name="_Hlk524345595"/>
      <w:r w:rsidRPr="007D33FC">
        <w:rPr>
          <w:rFonts w:ascii="Minion Pro" w:hAnsi="Minion Pro"/>
          <w:sz w:val="24"/>
          <w:szCs w:val="24"/>
        </w:rPr>
        <w:t>Email Address:</w:t>
      </w:r>
      <w:r w:rsidRPr="007D33FC">
        <w:rPr>
          <w:rFonts w:ascii="Minion Pro" w:hAnsi="Minion Pro"/>
          <w:sz w:val="24"/>
          <w:szCs w:val="24"/>
        </w:rPr>
        <w:tab/>
      </w:r>
    </w:p>
    <w:p w14:paraId="2AAF5A0F" w14:textId="77777777" w:rsidR="00597FBA" w:rsidRPr="007D33FC" w:rsidRDefault="00597FBA" w:rsidP="00597FBA">
      <w:pPr>
        <w:tabs>
          <w:tab w:val="left" w:leader="underscore" w:pos="7920"/>
        </w:tabs>
        <w:ind w:left="360"/>
        <w:rPr>
          <w:rFonts w:ascii="Minion Pro" w:hAnsi="Minion Pro"/>
          <w:sz w:val="24"/>
          <w:szCs w:val="24"/>
        </w:rPr>
      </w:pPr>
      <w:r>
        <w:rPr>
          <w:rFonts w:ascii="Minion Pro" w:hAnsi="Minion Pro"/>
          <w:sz w:val="24"/>
          <w:szCs w:val="24"/>
        </w:rPr>
        <w:t>Cell Phone Number: _____________________________________________________________</w:t>
      </w:r>
    </w:p>
    <w:p w14:paraId="241EAFB7" w14:textId="77777777" w:rsidR="00597FBA" w:rsidRPr="007D33FC"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Username:</w:t>
      </w:r>
      <w:r w:rsidRPr="007D33FC">
        <w:rPr>
          <w:rFonts w:ascii="Minion Pro" w:hAnsi="Minion Pro"/>
          <w:sz w:val="24"/>
          <w:szCs w:val="24"/>
        </w:rPr>
        <w:tab/>
      </w:r>
    </w:p>
    <w:p w14:paraId="4847D725" w14:textId="77777777" w:rsidR="00597FBA"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Password:</w:t>
      </w:r>
      <w:r w:rsidRPr="007D33FC">
        <w:rPr>
          <w:rFonts w:ascii="Minion Pro" w:hAnsi="Minion Pro"/>
          <w:sz w:val="24"/>
          <w:szCs w:val="24"/>
        </w:rPr>
        <w:tab/>
      </w:r>
    </w:p>
    <w:p w14:paraId="07159437" w14:textId="77777777" w:rsidR="00597FBA" w:rsidRPr="007D33FC" w:rsidRDefault="00597FBA" w:rsidP="00597FBA">
      <w:pPr>
        <w:tabs>
          <w:tab w:val="left" w:leader="underscore" w:pos="7200"/>
        </w:tabs>
        <w:ind w:left="720"/>
        <w:rPr>
          <w:rFonts w:ascii="Minion Pro" w:hAnsi="Minion Pro"/>
          <w:sz w:val="24"/>
          <w:szCs w:val="24"/>
        </w:rPr>
      </w:pPr>
      <w:r w:rsidRPr="007D33FC">
        <w:rPr>
          <w:rFonts w:ascii="Minion Pro" w:hAnsi="Minion Pro"/>
          <w:b/>
          <w:sz w:val="24"/>
          <w:szCs w:val="24"/>
        </w:rPr>
        <w:t>Backup Code: ____________________</w:t>
      </w:r>
      <w:r>
        <w:rPr>
          <w:rFonts w:ascii="Minion Pro" w:hAnsi="Minion Pro"/>
          <w:b/>
          <w:sz w:val="24"/>
          <w:szCs w:val="24"/>
        </w:rPr>
        <w:t>___________________________________</w:t>
      </w:r>
    </w:p>
    <w:bookmarkEnd w:id="7"/>
    <w:p w14:paraId="61E3B96D" w14:textId="77777777" w:rsidR="00597FBA" w:rsidRDefault="00597FBA" w:rsidP="00597FBA">
      <w:pPr>
        <w:tabs>
          <w:tab w:val="left" w:leader="underscore" w:pos="5040"/>
        </w:tabs>
        <w:rPr>
          <w:rFonts w:ascii="Minion Pro" w:hAnsi="Minion Pro"/>
          <w:b/>
          <w:sz w:val="24"/>
          <w:szCs w:val="24"/>
        </w:rPr>
      </w:pPr>
    </w:p>
    <w:p w14:paraId="784D7452" w14:textId="77777777" w:rsidR="00597FBA" w:rsidRPr="007D33FC" w:rsidRDefault="00597FBA" w:rsidP="00597FBA">
      <w:pPr>
        <w:tabs>
          <w:tab w:val="left" w:leader="underscore" w:pos="5040"/>
        </w:tabs>
        <w:rPr>
          <w:rFonts w:ascii="Minion Pro" w:hAnsi="Minion Pro"/>
          <w:b/>
          <w:sz w:val="24"/>
          <w:szCs w:val="24"/>
        </w:rPr>
      </w:pPr>
      <w:r w:rsidRPr="007D33FC">
        <w:rPr>
          <w:rFonts w:ascii="Minion Pro" w:hAnsi="Minion Pro"/>
          <w:b/>
          <w:sz w:val="24"/>
          <w:szCs w:val="24"/>
        </w:rPr>
        <w:t>Parent</w:t>
      </w:r>
      <w:r>
        <w:rPr>
          <w:rFonts w:ascii="Minion Pro" w:hAnsi="Minion Pro"/>
          <w:b/>
          <w:sz w:val="24"/>
          <w:szCs w:val="24"/>
        </w:rPr>
        <w:t xml:space="preserve"> 1 (</w:t>
      </w:r>
      <w:r>
        <w:rPr>
          <w:rFonts w:ascii="Minion Pro" w:hAnsi="Minion Pro"/>
          <w:b/>
          <w:i/>
          <w:iCs/>
          <w:sz w:val="24"/>
          <w:szCs w:val="24"/>
        </w:rPr>
        <w:t>If applicable)</w:t>
      </w:r>
      <w:r w:rsidRPr="007D33FC">
        <w:rPr>
          <w:rFonts w:ascii="Minion Pro" w:hAnsi="Minion Pro"/>
          <w:b/>
          <w:sz w:val="24"/>
          <w:szCs w:val="24"/>
        </w:rPr>
        <w:t>:</w:t>
      </w:r>
      <w:r w:rsidRPr="007D33FC">
        <w:rPr>
          <w:rFonts w:ascii="Minion Pro" w:hAnsi="Minion Pro"/>
          <w:b/>
          <w:sz w:val="24"/>
          <w:szCs w:val="24"/>
        </w:rPr>
        <w:tab/>
      </w:r>
      <w:r w:rsidRPr="007D33FC">
        <w:rPr>
          <w:rFonts w:ascii="Minion Pro" w:hAnsi="Minion Pro"/>
          <w:b/>
          <w:sz w:val="24"/>
          <w:szCs w:val="24"/>
        </w:rPr>
        <w:tab/>
      </w:r>
    </w:p>
    <w:p w14:paraId="4E7452F1" w14:textId="77777777" w:rsidR="00597FBA" w:rsidRDefault="00597FBA" w:rsidP="00597FBA">
      <w:pPr>
        <w:tabs>
          <w:tab w:val="left" w:leader="underscore" w:pos="7920"/>
        </w:tabs>
        <w:ind w:left="360"/>
        <w:rPr>
          <w:rFonts w:ascii="Minion Pro" w:hAnsi="Minion Pro"/>
          <w:sz w:val="24"/>
          <w:szCs w:val="24"/>
        </w:rPr>
      </w:pPr>
      <w:r w:rsidRPr="007D33FC">
        <w:rPr>
          <w:rFonts w:ascii="Minion Pro" w:hAnsi="Minion Pro"/>
          <w:sz w:val="24"/>
          <w:szCs w:val="24"/>
        </w:rPr>
        <w:t>Email Address:</w:t>
      </w:r>
      <w:r w:rsidRPr="007D33FC">
        <w:rPr>
          <w:rFonts w:ascii="Minion Pro" w:hAnsi="Minion Pro"/>
          <w:sz w:val="24"/>
          <w:szCs w:val="24"/>
        </w:rPr>
        <w:tab/>
      </w:r>
    </w:p>
    <w:p w14:paraId="5F9EC9C8" w14:textId="77777777" w:rsidR="00597FBA" w:rsidRPr="007D33FC" w:rsidRDefault="00597FBA" w:rsidP="00597FBA">
      <w:pPr>
        <w:tabs>
          <w:tab w:val="left" w:leader="underscore" w:pos="7920"/>
        </w:tabs>
        <w:ind w:left="360"/>
        <w:rPr>
          <w:rFonts w:ascii="Minion Pro" w:hAnsi="Minion Pro"/>
          <w:sz w:val="24"/>
          <w:szCs w:val="24"/>
        </w:rPr>
      </w:pPr>
      <w:r>
        <w:rPr>
          <w:rFonts w:ascii="Minion Pro" w:hAnsi="Minion Pro"/>
          <w:sz w:val="24"/>
          <w:szCs w:val="24"/>
        </w:rPr>
        <w:t>Cell Phone Number: _____________________________________________________________</w:t>
      </w:r>
    </w:p>
    <w:p w14:paraId="69AFDC83" w14:textId="77777777" w:rsidR="00597FBA" w:rsidRPr="007D33FC"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Username:</w:t>
      </w:r>
      <w:r w:rsidRPr="007D33FC">
        <w:rPr>
          <w:rFonts w:ascii="Minion Pro" w:hAnsi="Minion Pro"/>
          <w:sz w:val="24"/>
          <w:szCs w:val="24"/>
        </w:rPr>
        <w:tab/>
      </w:r>
    </w:p>
    <w:p w14:paraId="1AAB8C25" w14:textId="77777777" w:rsidR="00597FBA"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Password:</w:t>
      </w:r>
      <w:r w:rsidRPr="007D33FC">
        <w:rPr>
          <w:rFonts w:ascii="Minion Pro" w:hAnsi="Minion Pro"/>
          <w:sz w:val="24"/>
          <w:szCs w:val="24"/>
        </w:rPr>
        <w:tab/>
      </w:r>
    </w:p>
    <w:p w14:paraId="422C3943" w14:textId="77777777" w:rsidR="00597FBA" w:rsidRDefault="00597FBA" w:rsidP="00597FBA">
      <w:pPr>
        <w:tabs>
          <w:tab w:val="left" w:leader="underscore" w:pos="5040"/>
        </w:tabs>
        <w:rPr>
          <w:rFonts w:ascii="Minion Pro" w:hAnsi="Minion Pro"/>
          <w:b/>
          <w:sz w:val="24"/>
          <w:szCs w:val="24"/>
        </w:rPr>
      </w:pPr>
      <w:r>
        <w:rPr>
          <w:rFonts w:ascii="Minion Pro" w:hAnsi="Minion Pro"/>
          <w:b/>
          <w:sz w:val="24"/>
          <w:szCs w:val="24"/>
        </w:rPr>
        <w:t xml:space="preserve">              </w:t>
      </w:r>
      <w:r w:rsidRPr="007D33FC">
        <w:rPr>
          <w:rFonts w:ascii="Minion Pro" w:hAnsi="Minion Pro"/>
          <w:b/>
          <w:sz w:val="24"/>
          <w:szCs w:val="24"/>
        </w:rPr>
        <w:t>Backup Code: ____________________</w:t>
      </w:r>
      <w:r>
        <w:rPr>
          <w:rFonts w:ascii="Minion Pro" w:hAnsi="Minion Pro"/>
          <w:b/>
          <w:sz w:val="24"/>
          <w:szCs w:val="24"/>
        </w:rPr>
        <w:t>___________________________________</w:t>
      </w:r>
    </w:p>
    <w:p w14:paraId="359DA6AB" w14:textId="77777777" w:rsidR="00597FBA" w:rsidRDefault="00597FBA" w:rsidP="00597FBA">
      <w:pPr>
        <w:tabs>
          <w:tab w:val="left" w:leader="underscore" w:pos="5040"/>
        </w:tabs>
        <w:rPr>
          <w:rFonts w:ascii="Minion Pro" w:hAnsi="Minion Pro"/>
          <w:b/>
          <w:sz w:val="24"/>
          <w:szCs w:val="24"/>
        </w:rPr>
      </w:pPr>
    </w:p>
    <w:p w14:paraId="7C0FB41A" w14:textId="77777777" w:rsidR="00597FBA" w:rsidRPr="007D33FC" w:rsidRDefault="00597FBA" w:rsidP="00597FBA">
      <w:pPr>
        <w:tabs>
          <w:tab w:val="left" w:leader="underscore" w:pos="5040"/>
        </w:tabs>
        <w:rPr>
          <w:rFonts w:ascii="Minion Pro" w:hAnsi="Minion Pro"/>
          <w:b/>
          <w:sz w:val="24"/>
          <w:szCs w:val="24"/>
        </w:rPr>
      </w:pPr>
      <w:r w:rsidRPr="007D33FC">
        <w:rPr>
          <w:rFonts w:ascii="Minion Pro" w:hAnsi="Minion Pro"/>
          <w:b/>
          <w:sz w:val="24"/>
          <w:szCs w:val="24"/>
        </w:rPr>
        <w:t>Parent</w:t>
      </w:r>
      <w:r>
        <w:rPr>
          <w:rFonts w:ascii="Minion Pro" w:hAnsi="Minion Pro"/>
          <w:b/>
          <w:sz w:val="24"/>
          <w:szCs w:val="24"/>
        </w:rPr>
        <w:t xml:space="preserve"> 2 (</w:t>
      </w:r>
      <w:r>
        <w:rPr>
          <w:rFonts w:ascii="Minion Pro" w:hAnsi="Minion Pro"/>
          <w:b/>
          <w:i/>
          <w:iCs/>
          <w:sz w:val="24"/>
          <w:szCs w:val="24"/>
        </w:rPr>
        <w:t>If applicable)</w:t>
      </w:r>
      <w:r w:rsidRPr="007D33FC">
        <w:rPr>
          <w:rFonts w:ascii="Minion Pro" w:hAnsi="Minion Pro"/>
          <w:b/>
          <w:sz w:val="24"/>
          <w:szCs w:val="24"/>
        </w:rPr>
        <w:t>:</w:t>
      </w:r>
      <w:r w:rsidRPr="007D33FC">
        <w:rPr>
          <w:rFonts w:ascii="Minion Pro" w:hAnsi="Minion Pro"/>
          <w:b/>
          <w:sz w:val="24"/>
          <w:szCs w:val="24"/>
        </w:rPr>
        <w:tab/>
      </w:r>
      <w:r w:rsidRPr="007D33FC">
        <w:rPr>
          <w:rFonts w:ascii="Minion Pro" w:hAnsi="Minion Pro"/>
          <w:b/>
          <w:sz w:val="24"/>
          <w:szCs w:val="24"/>
        </w:rPr>
        <w:tab/>
      </w:r>
    </w:p>
    <w:p w14:paraId="017D3C51" w14:textId="77777777" w:rsidR="00597FBA" w:rsidRDefault="00597FBA" w:rsidP="00597FBA">
      <w:pPr>
        <w:tabs>
          <w:tab w:val="left" w:leader="underscore" w:pos="7920"/>
        </w:tabs>
        <w:ind w:left="360"/>
        <w:rPr>
          <w:rFonts w:ascii="Minion Pro" w:hAnsi="Minion Pro"/>
          <w:sz w:val="24"/>
          <w:szCs w:val="24"/>
        </w:rPr>
      </w:pPr>
      <w:r w:rsidRPr="007D33FC">
        <w:rPr>
          <w:rFonts w:ascii="Minion Pro" w:hAnsi="Minion Pro"/>
          <w:sz w:val="24"/>
          <w:szCs w:val="24"/>
        </w:rPr>
        <w:t>Email Address:</w:t>
      </w:r>
      <w:r w:rsidRPr="007D33FC">
        <w:rPr>
          <w:rFonts w:ascii="Minion Pro" w:hAnsi="Minion Pro"/>
          <w:sz w:val="24"/>
          <w:szCs w:val="24"/>
        </w:rPr>
        <w:tab/>
      </w:r>
    </w:p>
    <w:p w14:paraId="3C7F8E12" w14:textId="77777777" w:rsidR="00597FBA" w:rsidRPr="007D33FC" w:rsidRDefault="00597FBA" w:rsidP="00597FBA">
      <w:pPr>
        <w:tabs>
          <w:tab w:val="left" w:leader="underscore" w:pos="7920"/>
        </w:tabs>
        <w:ind w:left="360"/>
        <w:rPr>
          <w:rFonts w:ascii="Minion Pro" w:hAnsi="Minion Pro"/>
          <w:sz w:val="24"/>
          <w:szCs w:val="24"/>
        </w:rPr>
      </w:pPr>
      <w:r>
        <w:rPr>
          <w:rFonts w:ascii="Minion Pro" w:hAnsi="Minion Pro"/>
          <w:sz w:val="24"/>
          <w:szCs w:val="24"/>
        </w:rPr>
        <w:t>Cell Phone Number: _____________________________________________________________</w:t>
      </w:r>
    </w:p>
    <w:p w14:paraId="047A2D8C" w14:textId="77777777" w:rsidR="00597FBA" w:rsidRPr="007D33FC"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Username:</w:t>
      </w:r>
      <w:r w:rsidRPr="007D33FC">
        <w:rPr>
          <w:rFonts w:ascii="Minion Pro" w:hAnsi="Minion Pro"/>
          <w:sz w:val="24"/>
          <w:szCs w:val="24"/>
        </w:rPr>
        <w:tab/>
      </w:r>
    </w:p>
    <w:p w14:paraId="5E320D1A" w14:textId="77777777" w:rsidR="00597FBA" w:rsidRDefault="00597FBA" w:rsidP="00597FBA">
      <w:pPr>
        <w:tabs>
          <w:tab w:val="left" w:leader="underscore" w:pos="7200"/>
        </w:tabs>
        <w:ind w:left="720"/>
        <w:rPr>
          <w:rFonts w:ascii="Minion Pro" w:hAnsi="Minion Pro"/>
          <w:sz w:val="24"/>
          <w:szCs w:val="24"/>
        </w:rPr>
      </w:pPr>
      <w:r w:rsidRPr="007D33FC">
        <w:rPr>
          <w:rFonts w:ascii="Minion Pro" w:hAnsi="Minion Pro"/>
          <w:sz w:val="24"/>
          <w:szCs w:val="24"/>
        </w:rPr>
        <w:t>Password:</w:t>
      </w:r>
      <w:r w:rsidRPr="007D33FC">
        <w:rPr>
          <w:rFonts w:ascii="Minion Pro" w:hAnsi="Minion Pro"/>
          <w:sz w:val="24"/>
          <w:szCs w:val="24"/>
        </w:rPr>
        <w:tab/>
      </w:r>
    </w:p>
    <w:p w14:paraId="27F64992" w14:textId="412D95F5" w:rsidR="002A76AD" w:rsidRDefault="00597FBA" w:rsidP="00597FBA">
      <w:pPr>
        <w:spacing w:after="0" w:line="240" w:lineRule="auto"/>
        <w:rPr>
          <w:rFonts w:ascii="Mixage ITC Std Book" w:hAnsi="Mixage ITC Std Book"/>
          <w:b/>
          <w:bCs/>
          <w:sz w:val="28"/>
          <w:szCs w:val="28"/>
        </w:rPr>
      </w:pPr>
      <w:r>
        <w:rPr>
          <w:rFonts w:ascii="Minion Pro" w:hAnsi="Minion Pro"/>
          <w:b/>
          <w:sz w:val="24"/>
          <w:szCs w:val="24"/>
        </w:rPr>
        <w:t xml:space="preserve">              </w:t>
      </w:r>
      <w:r w:rsidRPr="007D33FC">
        <w:rPr>
          <w:rFonts w:ascii="Minion Pro" w:hAnsi="Minion Pro"/>
          <w:b/>
          <w:sz w:val="24"/>
          <w:szCs w:val="24"/>
        </w:rPr>
        <w:t>Backup Code: ____________________</w:t>
      </w:r>
      <w:r>
        <w:rPr>
          <w:rFonts w:ascii="Minion Pro" w:hAnsi="Minion Pro"/>
          <w:b/>
          <w:sz w:val="24"/>
          <w:szCs w:val="24"/>
        </w:rPr>
        <w:t>___________________________________</w:t>
      </w:r>
    </w:p>
    <w:p w14:paraId="6B5C8B61" w14:textId="77777777" w:rsidR="00B254D3" w:rsidRDefault="00B254D3" w:rsidP="00E2171F">
      <w:pPr>
        <w:rPr>
          <w:rFonts w:ascii="Mixage ITC Std Book" w:hAnsi="Mixage ITC Std Book"/>
          <w:b/>
          <w:bCs/>
          <w:sz w:val="28"/>
          <w:szCs w:val="28"/>
        </w:rPr>
      </w:pPr>
    </w:p>
    <w:p w14:paraId="5C46F99C" w14:textId="77777777" w:rsidR="00B254D3" w:rsidRDefault="00B254D3" w:rsidP="00E2171F">
      <w:pPr>
        <w:rPr>
          <w:rFonts w:ascii="Mixage ITC Std Book" w:hAnsi="Mixage ITC Std Book"/>
          <w:b/>
          <w:bCs/>
          <w:sz w:val="28"/>
          <w:szCs w:val="28"/>
        </w:rPr>
      </w:pPr>
    </w:p>
    <w:p w14:paraId="793A5D56" w14:textId="77777777" w:rsidR="00B254D3" w:rsidRDefault="00B254D3" w:rsidP="00E2171F">
      <w:pPr>
        <w:rPr>
          <w:rFonts w:ascii="Mixage ITC Std Book" w:hAnsi="Mixage ITC Std Book"/>
          <w:b/>
          <w:bCs/>
          <w:sz w:val="28"/>
          <w:szCs w:val="28"/>
        </w:rPr>
      </w:pPr>
    </w:p>
    <w:p w14:paraId="71439F4C" w14:textId="77777777" w:rsidR="00B254D3" w:rsidRDefault="00B254D3" w:rsidP="00E2171F">
      <w:pPr>
        <w:rPr>
          <w:rFonts w:ascii="Mixage ITC Std Book" w:hAnsi="Mixage ITC Std Book"/>
          <w:b/>
          <w:bCs/>
          <w:sz w:val="28"/>
          <w:szCs w:val="28"/>
        </w:rPr>
      </w:pPr>
    </w:p>
    <w:p w14:paraId="0B4381C3" w14:textId="77777777" w:rsidR="00B254D3" w:rsidRDefault="00B254D3" w:rsidP="00E2171F">
      <w:pPr>
        <w:rPr>
          <w:rFonts w:ascii="Mixage ITC Std Book" w:hAnsi="Mixage ITC Std Book"/>
          <w:b/>
          <w:bCs/>
          <w:sz w:val="28"/>
          <w:szCs w:val="28"/>
        </w:rPr>
      </w:pPr>
    </w:p>
    <w:p w14:paraId="1F3A1E5E" w14:textId="77777777" w:rsidR="00B254D3" w:rsidRDefault="00B254D3" w:rsidP="00E2171F">
      <w:pPr>
        <w:rPr>
          <w:rFonts w:ascii="Mixage ITC Std Book" w:hAnsi="Mixage ITC Std Book"/>
          <w:b/>
          <w:bCs/>
          <w:sz w:val="28"/>
          <w:szCs w:val="28"/>
        </w:rPr>
      </w:pPr>
    </w:p>
    <w:p w14:paraId="3F8E1B7E" w14:textId="77777777" w:rsidR="00B254D3" w:rsidRDefault="00B254D3" w:rsidP="00E2171F">
      <w:pPr>
        <w:rPr>
          <w:rFonts w:ascii="Mixage ITC Std Book" w:hAnsi="Mixage ITC Std Book"/>
          <w:b/>
          <w:bCs/>
          <w:sz w:val="28"/>
          <w:szCs w:val="28"/>
        </w:rPr>
      </w:pPr>
    </w:p>
    <w:p w14:paraId="1EFE3115" w14:textId="77777777" w:rsidR="00B254D3" w:rsidRDefault="00B254D3" w:rsidP="00E2171F">
      <w:pPr>
        <w:rPr>
          <w:rFonts w:ascii="Mixage ITC Std Book" w:hAnsi="Mixage ITC Std Book"/>
          <w:b/>
          <w:bCs/>
          <w:sz w:val="28"/>
          <w:szCs w:val="28"/>
        </w:rPr>
      </w:pPr>
    </w:p>
    <w:p w14:paraId="5C146596" w14:textId="77777777" w:rsidR="00B254D3" w:rsidRDefault="00B254D3" w:rsidP="00E2171F">
      <w:pPr>
        <w:rPr>
          <w:rFonts w:ascii="Mixage ITC Std Book" w:hAnsi="Mixage ITC Std Book"/>
          <w:b/>
          <w:bCs/>
          <w:sz w:val="28"/>
          <w:szCs w:val="28"/>
        </w:rPr>
      </w:pPr>
    </w:p>
    <w:p w14:paraId="6DEF5D89" w14:textId="77777777" w:rsidR="00B254D3" w:rsidRDefault="00B254D3" w:rsidP="00E2171F">
      <w:pPr>
        <w:rPr>
          <w:rFonts w:ascii="Mixage ITC Std Book" w:hAnsi="Mixage ITC Std Book"/>
          <w:b/>
          <w:bCs/>
          <w:sz w:val="28"/>
          <w:szCs w:val="28"/>
        </w:rPr>
      </w:pPr>
    </w:p>
    <w:p w14:paraId="5A7F2396" w14:textId="77777777" w:rsidR="00B254D3" w:rsidRDefault="00B254D3" w:rsidP="00E2171F">
      <w:pPr>
        <w:rPr>
          <w:rFonts w:ascii="Mixage ITC Std Book" w:hAnsi="Mixage ITC Std Book"/>
          <w:b/>
          <w:bCs/>
          <w:sz w:val="28"/>
          <w:szCs w:val="28"/>
        </w:rPr>
      </w:pPr>
    </w:p>
    <w:p w14:paraId="3FE20D17" w14:textId="77777777" w:rsidR="00B254D3" w:rsidRDefault="00B254D3" w:rsidP="00E2171F">
      <w:pPr>
        <w:rPr>
          <w:rFonts w:ascii="Mixage ITC Std Book" w:hAnsi="Mixage ITC Std Book"/>
          <w:b/>
          <w:bCs/>
          <w:sz w:val="28"/>
          <w:szCs w:val="28"/>
        </w:rPr>
      </w:pPr>
    </w:p>
    <w:p w14:paraId="1A827F28" w14:textId="77777777" w:rsidR="00B254D3" w:rsidRDefault="00B254D3" w:rsidP="00E2171F">
      <w:pPr>
        <w:rPr>
          <w:rFonts w:ascii="Mixage ITC Std Book" w:hAnsi="Mixage ITC Std Book"/>
          <w:b/>
          <w:bCs/>
          <w:sz w:val="28"/>
          <w:szCs w:val="28"/>
        </w:rPr>
      </w:pPr>
    </w:p>
    <w:p w14:paraId="23E37837" w14:textId="77777777" w:rsidR="00B254D3" w:rsidRDefault="00B254D3" w:rsidP="00E2171F">
      <w:pPr>
        <w:rPr>
          <w:rFonts w:ascii="Mixage ITC Std Book" w:hAnsi="Mixage ITC Std Book"/>
          <w:b/>
          <w:bCs/>
          <w:sz w:val="28"/>
          <w:szCs w:val="28"/>
        </w:rPr>
      </w:pPr>
    </w:p>
    <w:p w14:paraId="3537E214" w14:textId="77777777" w:rsidR="00B254D3" w:rsidRDefault="00B254D3" w:rsidP="00E2171F">
      <w:pPr>
        <w:rPr>
          <w:rFonts w:ascii="Mixage ITC Std Book" w:hAnsi="Mixage ITC Std Book"/>
          <w:b/>
          <w:bCs/>
          <w:sz w:val="28"/>
          <w:szCs w:val="28"/>
        </w:rPr>
      </w:pPr>
    </w:p>
    <w:p w14:paraId="71B7D081" w14:textId="77777777" w:rsidR="00B254D3" w:rsidRDefault="00B254D3" w:rsidP="00E2171F">
      <w:pPr>
        <w:rPr>
          <w:rFonts w:ascii="Mixage ITC Std Book" w:hAnsi="Mixage ITC Std Book"/>
          <w:b/>
          <w:bCs/>
          <w:sz w:val="28"/>
          <w:szCs w:val="28"/>
        </w:rPr>
      </w:pPr>
    </w:p>
    <w:p w14:paraId="702EF045" w14:textId="77777777" w:rsidR="00B254D3" w:rsidRDefault="00B254D3" w:rsidP="00E2171F">
      <w:pPr>
        <w:rPr>
          <w:rFonts w:ascii="Mixage ITC Std Book" w:hAnsi="Mixage ITC Std Book"/>
          <w:b/>
          <w:bCs/>
          <w:sz w:val="28"/>
          <w:szCs w:val="28"/>
        </w:rPr>
      </w:pPr>
    </w:p>
    <w:p w14:paraId="30C08ADA" w14:textId="77777777" w:rsidR="00B254D3" w:rsidRDefault="00B254D3" w:rsidP="00E2171F">
      <w:pPr>
        <w:rPr>
          <w:rFonts w:ascii="Mixage ITC Std Book" w:hAnsi="Mixage ITC Std Book"/>
          <w:b/>
          <w:bCs/>
          <w:sz w:val="28"/>
          <w:szCs w:val="28"/>
        </w:rPr>
      </w:pPr>
    </w:p>
    <w:p w14:paraId="1F6C758E" w14:textId="77777777" w:rsidR="00B254D3" w:rsidRDefault="00B254D3" w:rsidP="00E2171F">
      <w:pPr>
        <w:rPr>
          <w:rFonts w:ascii="Mixage ITC Std Book" w:hAnsi="Mixage ITC Std Book"/>
          <w:b/>
          <w:bCs/>
          <w:sz w:val="28"/>
          <w:szCs w:val="28"/>
        </w:rPr>
      </w:pPr>
    </w:p>
    <w:p w14:paraId="0F067763" w14:textId="77777777" w:rsidR="00B254D3" w:rsidRDefault="00B254D3" w:rsidP="00E2171F">
      <w:pPr>
        <w:rPr>
          <w:rFonts w:ascii="Mixage ITC Std Book" w:hAnsi="Mixage ITC Std Book"/>
          <w:b/>
          <w:bCs/>
          <w:sz w:val="28"/>
          <w:szCs w:val="28"/>
        </w:rPr>
      </w:pPr>
    </w:p>
    <w:p w14:paraId="6770FD0E" w14:textId="77777777" w:rsidR="00B254D3" w:rsidRDefault="00B254D3" w:rsidP="00E2171F">
      <w:pPr>
        <w:rPr>
          <w:rFonts w:ascii="Mixage ITC Std Book" w:hAnsi="Mixage ITC Std Book"/>
          <w:b/>
          <w:bCs/>
          <w:sz w:val="28"/>
          <w:szCs w:val="28"/>
        </w:rPr>
      </w:pPr>
    </w:p>
    <w:p w14:paraId="0EEFAEEB" w14:textId="77777777" w:rsidR="00B254D3" w:rsidRDefault="00B254D3" w:rsidP="00E2171F">
      <w:pPr>
        <w:rPr>
          <w:rFonts w:ascii="Mixage ITC Std Book" w:hAnsi="Mixage ITC Std Book"/>
          <w:b/>
          <w:bCs/>
          <w:sz w:val="28"/>
          <w:szCs w:val="28"/>
        </w:rPr>
      </w:pPr>
    </w:p>
    <w:p w14:paraId="1705815F" w14:textId="77777777" w:rsidR="00B254D3" w:rsidRDefault="00B254D3" w:rsidP="00E2171F">
      <w:pPr>
        <w:rPr>
          <w:rFonts w:ascii="Mixage ITC Std Book" w:hAnsi="Mixage ITC Std Book"/>
          <w:b/>
          <w:bCs/>
          <w:sz w:val="28"/>
          <w:szCs w:val="28"/>
        </w:rPr>
      </w:pPr>
    </w:p>
    <w:p w14:paraId="561616CE" w14:textId="77777777" w:rsidR="00B254D3" w:rsidRDefault="00B254D3" w:rsidP="00E2171F">
      <w:pPr>
        <w:rPr>
          <w:rFonts w:ascii="Mixage ITC Std Book" w:hAnsi="Mixage ITC Std Book"/>
          <w:b/>
          <w:bCs/>
          <w:sz w:val="28"/>
          <w:szCs w:val="28"/>
        </w:rPr>
      </w:pPr>
    </w:p>
    <w:p w14:paraId="48E7C5C2" w14:textId="77777777" w:rsidR="00B254D3" w:rsidRDefault="00B254D3" w:rsidP="00E2171F">
      <w:pPr>
        <w:rPr>
          <w:rFonts w:ascii="Mixage ITC Std Book" w:hAnsi="Mixage ITC Std Book"/>
          <w:b/>
          <w:bCs/>
          <w:sz w:val="28"/>
          <w:szCs w:val="28"/>
        </w:rPr>
      </w:pPr>
    </w:p>
    <w:p w14:paraId="083F18AB" w14:textId="77777777" w:rsidR="00B254D3" w:rsidRDefault="00B254D3" w:rsidP="00E2171F">
      <w:pPr>
        <w:rPr>
          <w:rFonts w:ascii="Mixage ITC Std Book" w:hAnsi="Mixage ITC Std Book"/>
          <w:b/>
          <w:bCs/>
          <w:sz w:val="28"/>
          <w:szCs w:val="28"/>
        </w:rPr>
      </w:pPr>
    </w:p>
    <w:p w14:paraId="113D32E1" w14:textId="77777777" w:rsidR="00597FBA" w:rsidRDefault="00597FBA" w:rsidP="00E2171F">
      <w:pPr>
        <w:rPr>
          <w:rFonts w:ascii="Mixage ITC Std Book" w:hAnsi="Mixage ITC Std Book"/>
          <w:b/>
          <w:bCs/>
          <w:sz w:val="28"/>
          <w:szCs w:val="28"/>
        </w:rPr>
      </w:pPr>
    </w:p>
    <w:p w14:paraId="62E71ADE" w14:textId="77777777" w:rsidR="00597FBA" w:rsidRDefault="00597FBA" w:rsidP="00E2171F">
      <w:pPr>
        <w:rPr>
          <w:rFonts w:ascii="Mixage ITC Std Book" w:hAnsi="Mixage ITC Std Book"/>
          <w:b/>
          <w:bCs/>
          <w:sz w:val="28"/>
          <w:szCs w:val="28"/>
        </w:rPr>
      </w:pPr>
    </w:p>
    <w:p w14:paraId="01B73D88" w14:textId="77777777" w:rsidR="00597FBA" w:rsidRDefault="00597FBA" w:rsidP="00E2171F">
      <w:pPr>
        <w:rPr>
          <w:rFonts w:ascii="Mixage ITC Std Book" w:hAnsi="Mixage ITC Std Book"/>
          <w:b/>
          <w:bCs/>
          <w:sz w:val="28"/>
          <w:szCs w:val="28"/>
        </w:rPr>
      </w:pPr>
    </w:p>
    <w:p w14:paraId="01CB2786" w14:textId="77777777" w:rsidR="00597FBA" w:rsidRDefault="00597FBA" w:rsidP="00E2171F">
      <w:pPr>
        <w:rPr>
          <w:rFonts w:ascii="Mixage ITC Std Book" w:hAnsi="Mixage ITC Std Book"/>
          <w:b/>
          <w:bCs/>
          <w:sz w:val="28"/>
          <w:szCs w:val="28"/>
        </w:rPr>
      </w:pPr>
    </w:p>
    <w:p w14:paraId="5006A211" w14:textId="77777777" w:rsidR="00597FBA" w:rsidRDefault="00597FBA" w:rsidP="00E2171F">
      <w:pPr>
        <w:rPr>
          <w:rFonts w:ascii="Mixage ITC Std Book" w:hAnsi="Mixage ITC Std Book"/>
          <w:b/>
          <w:bCs/>
          <w:sz w:val="28"/>
          <w:szCs w:val="28"/>
        </w:rPr>
      </w:pPr>
    </w:p>
    <w:p w14:paraId="551C62A5" w14:textId="77777777" w:rsidR="00597FBA" w:rsidRDefault="00597FBA" w:rsidP="00E2171F">
      <w:pPr>
        <w:rPr>
          <w:rFonts w:ascii="Mixage ITC Std Book" w:hAnsi="Mixage ITC Std Book"/>
          <w:b/>
          <w:bCs/>
          <w:sz w:val="28"/>
          <w:szCs w:val="28"/>
        </w:rPr>
      </w:pPr>
    </w:p>
    <w:p w14:paraId="735FAB24" w14:textId="77777777" w:rsidR="00597FBA" w:rsidRDefault="00597FBA" w:rsidP="00E2171F">
      <w:pPr>
        <w:rPr>
          <w:rFonts w:ascii="Mixage ITC Std Book" w:hAnsi="Mixage ITC Std Book"/>
          <w:b/>
          <w:bCs/>
          <w:sz w:val="28"/>
          <w:szCs w:val="28"/>
        </w:rPr>
      </w:pPr>
    </w:p>
    <w:p w14:paraId="778DF66C" w14:textId="77777777" w:rsidR="00597FBA" w:rsidRDefault="00597FBA" w:rsidP="00E2171F">
      <w:pPr>
        <w:rPr>
          <w:rFonts w:ascii="Mixage ITC Std Book" w:hAnsi="Mixage ITC Std Book"/>
          <w:b/>
          <w:bCs/>
          <w:sz w:val="28"/>
          <w:szCs w:val="28"/>
        </w:rPr>
      </w:pPr>
    </w:p>
    <w:p w14:paraId="659D6238" w14:textId="77777777" w:rsidR="008843D4" w:rsidRDefault="008843D4" w:rsidP="008843D4">
      <w:pPr>
        <w:spacing w:after="0" w:line="396" w:lineRule="auto"/>
        <w:jc w:val="center"/>
        <w:rPr>
          <w:rFonts w:ascii="Minion Pro" w:hAnsi="Minion Pro"/>
          <w:sz w:val="24"/>
          <w:szCs w:val="24"/>
        </w:rPr>
      </w:pPr>
      <w:r>
        <w:rPr>
          <w:rFonts w:ascii="Minion Pro" w:hAnsi="Minion Pro"/>
          <w:sz w:val="24"/>
          <w:szCs w:val="24"/>
        </w:rPr>
        <w:lastRenderedPageBreak/>
        <w:t>The Scholarship Foundation’s Student Advising Team</w:t>
      </w:r>
    </w:p>
    <w:p w14:paraId="61CDDD80" w14:textId="77777777" w:rsidR="008843D4" w:rsidRDefault="008843D4" w:rsidP="008843D4">
      <w:pPr>
        <w:spacing w:after="0" w:line="396" w:lineRule="auto"/>
        <w:jc w:val="center"/>
        <w:rPr>
          <w:rFonts w:ascii="Minion Pro" w:hAnsi="Minion Pro"/>
          <w:sz w:val="24"/>
          <w:szCs w:val="24"/>
        </w:rPr>
      </w:pPr>
    </w:p>
    <w:p w14:paraId="070174E6" w14:textId="062303BC" w:rsidR="005174FF" w:rsidRPr="005174FF" w:rsidRDefault="008843D4" w:rsidP="008843D4">
      <w:pPr>
        <w:spacing w:after="0" w:line="396" w:lineRule="auto"/>
        <w:rPr>
          <w:rFonts w:ascii="Minion Pro" w:hAnsi="Minion Pro"/>
          <w:b/>
          <w:bCs/>
          <w:sz w:val="24"/>
          <w:szCs w:val="24"/>
          <w:lang w:val="es-ES"/>
        </w:rPr>
      </w:pPr>
      <w:r w:rsidRPr="00EC03C3">
        <w:rPr>
          <w:rFonts w:ascii="Minion Pro" w:hAnsi="Minion Pro"/>
          <w:b/>
          <w:bCs/>
          <w:sz w:val="24"/>
          <w:szCs w:val="24"/>
          <w:lang w:val="es-ES"/>
        </w:rPr>
        <w:t>Liliana De La Garza Fischer</w:t>
      </w:r>
      <w:r w:rsidR="005174FF">
        <w:rPr>
          <w:rFonts w:ascii="Minion Pro" w:hAnsi="Minion Pro"/>
          <w:b/>
          <w:bCs/>
          <w:sz w:val="24"/>
          <w:szCs w:val="24"/>
          <w:lang w:val="es-ES"/>
        </w:rPr>
        <w:tab/>
      </w:r>
      <w:r w:rsidR="005174FF">
        <w:rPr>
          <w:rFonts w:ascii="Minion Pro" w:hAnsi="Minion Pro"/>
          <w:b/>
          <w:bCs/>
          <w:sz w:val="24"/>
          <w:szCs w:val="24"/>
          <w:lang w:val="es-ES"/>
        </w:rPr>
        <w:tab/>
      </w:r>
      <w:r w:rsidR="005174FF">
        <w:rPr>
          <w:rFonts w:ascii="Minion Pro" w:hAnsi="Minion Pro"/>
          <w:b/>
          <w:bCs/>
          <w:sz w:val="24"/>
          <w:szCs w:val="24"/>
          <w:lang w:val="es-ES"/>
        </w:rPr>
        <w:tab/>
      </w:r>
      <w:r w:rsidR="005174FF">
        <w:rPr>
          <w:rFonts w:ascii="Minion Pro" w:hAnsi="Minion Pro"/>
          <w:b/>
          <w:bCs/>
          <w:sz w:val="24"/>
          <w:szCs w:val="24"/>
          <w:lang w:val="es-ES"/>
        </w:rPr>
        <w:tab/>
      </w:r>
      <w:r w:rsidR="005174FF">
        <w:rPr>
          <w:rFonts w:ascii="Minion Pro" w:hAnsi="Minion Pro"/>
          <w:b/>
          <w:bCs/>
          <w:sz w:val="24"/>
          <w:szCs w:val="24"/>
          <w:lang w:val="es-ES"/>
        </w:rPr>
        <w:tab/>
      </w:r>
      <w:r w:rsidR="005174FF" w:rsidRPr="005174FF">
        <w:rPr>
          <w:rFonts w:ascii="Minion Pro" w:hAnsi="Minion Pro"/>
          <w:b/>
          <w:bCs/>
          <w:sz w:val="24"/>
          <w:szCs w:val="24"/>
          <w:lang w:val="es-ES"/>
        </w:rPr>
        <w:t>Ricky Hughes</w:t>
      </w:r>
    </w:p>
    <w:p w14:paraId="64A65B03" w14:textId="3CCBBB6C" w:rsidR="008843D4" w:rsidRPr="005174FF" w:rsidRDefault="008843D4" w:rsidP="008843D4">
      <w:pPr>
        <w:spacing w:after="0" w:line="396" w:lineRule="auto"/>
        <w:rPr>
          <w:rFonts w:ascii="Minion Pro" w:hAnsi="Minion Pro"/>
          <w:b/>
          <w:bCs/>
          <w:sz w:val="24"/>
          <w:szCs w:val="24"/>
        </w:rPr>
      </w:pPr>
      <w:r w:rsidRPr="000F349A">
        <w:rPr>
          <w:rFonts w:ascii="Minion Pro" w:hAnsi="Minion Pro"/>
          <w:sz w:val="24"/>
          <w:szCs w:val="24"/>
        </w:rPr>
        <w:t>Bilingual Student A</w:t>
      </w:r>
      <w:r>
        <w:rPr>
          <w:rFonts w:ascii="Minion Pro" w:hAnsi="Minion Pro"/>
          <w:sz w:val="24"/>
          <w:szCs w:val="24"/>
        </w:rPr>
        <w:t>dvisor</w:t>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t>Student Advisor</w:t>
      </w:r>
    </w:p>
    <w:p w14:paraId="43446DD7" w14:textId="77777777" w:rsidR="005174FF" w:rsidRDefault="008843D4" w:rsidP="008843D4">
      <w:pPr>
        <w:spacing w:after="0" w:line="396" w:lineRule="auto"/>
        <w:rPr>
          <w:rFonts w:ascii="Minion Pro" w:hAnsi="Minion Pro"/>
          <w:sz w:val="24"/>
          <w:szCs w:val="24"/>
        </w:rPr>
      </w:pPr>
      <w:r w:rsidRPr="00A74CA2">
        <w:rPr>
          <w:rFonts w:ascii="Minion Pro" w:hAnsi="Minion Pro"/>
          <w:sz w:val="24"/>
          <w:szCs w:val="24"/>
        </w:rPr>
        <w:t>(314) 932-6935</w:t>
      </w:r>
      <w:r w:rsidRPr="00A74CA2">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t>(314) 932-6939</w:t>
      </w:r>
      <w:r w:rsidR="005174FF">
        <w:rPr>
          <w:rFonts w:ascii="Minion Pro" w:hAnsi="Minion Pro"/>
          <w:sz w:val="24"/>
          <w:szCs w:val="24"/>
        </w:rPr>
        <w:tab/>
      </w:r>
    </w:p>
    <w:p w14:paraId="27587145" w14:textId="449F20E8" w:rsidR="008843D4" w:rsidRPr="00A74CA2" w:rsidRDefault="005174FF" w:rsidP="008843D4">
      <w:pPr>
        <w:spacing w:after="0" w:line="396" w:lineRule="auto"/>
        <w:rPr>
          <w:rFonts w:ascii="Minion Pro" w:hAnsi="Minion Pro"/>
          <w:sz w:val="24"/>
          <w:szCs w:val="24"/>
        </w:rPr>
      </w:pPr>
      <w:hyperlink r:id="rId105" w:history="1">
        <w:r w:rsidRPr="00E65213">
          <w:rPr>
            <w:rStyle w:val="Hyperlink"/>
            <w:rFonts w:ascii="Minion Pro" w:hAnsi="Minion Pro"/>
            <w:sz w:val="24"/>
            <w:szCs w:val="24"/>
          </w:rPr>
          <w:t>liliana@sfstl.org</w:t>
        </w:r>
      </w:hyperlink>
      <w:r>
        <w:rPr>
          <w:rFonts w:ascii="Minion Pro" w:hAnsi="Minion Pro"/>
          <w:sz w:val="24"/>
          <w:szCs w:val="24"/>
        </w:rPr>
        <w:tab/>
      </w:r>
      <w:r>
        <w:rPr>
          <w:rFonts w:ascii="Minion Pro" w:hAnsi="Minion Pro"/>
          <w:sz w:val="24"/>
          <w:szCs w:val="24"/>
        </w:rPr>
        <w:tab/>
      </w:r>
      <w:r>
        <w:rPr>
          <w:rFonts w:ascii="Minion Pro" w:hAnsi="Minion Pro"/>
          <w:sz w:val="24"/>
          <w:szCs w:val="24"/>
        </w:rPr>
        <w:tab/>
      </w:r>
      <w:r>
        <w:rPr>
          <w:rFonts w:ascii="Minion Pro" w:hAnsi="Minion Pro"/>
          <w:sz w:val="24"/>
          <w:szCs w:val="24"/>
        </w:rPr>
        <w:tab/>
      </w:r>
      <w:r>
        <w:rPr>
          <w:rFonts w:ascii="Minion Pro" w:hAnsi="Minion Pro"/>
          <w:sz w:val="24"/>
          <w:szCs w:val="24"/>
        </w:rPr>
        <w:tab/>
      </w:r>
      <w:r>
        <w:rPr>
          <w:rFonts w:ascii="Minion Pro" w:hAnsi="Minion Pro"/>
          <w:sz w:val="24"/>
          <w:szCs w:val="24"/>
        </w:rPr>
        <w:tab/>
      </w:r>
      <w:r>
        <w:rPr>
          <w:rFonts w:ascii="Minion Pro" w:hAnsi="Minion Pro"/>
          <w:sz w:val="24"/>
          <w:szCs w:val="24"/>
        </w:rPr>
        <w:tab/>
      </w:r>
      <w:hyperlink r:id="rId106" w:history="1">
        <w:r w:rsidRPr="00351626">
          <w:rPr>
            <w:rStyle w:val="Hyperlink"/>
            <w:rFonts w:ascii="Minion Pro" w:hAnsi="Minion Pro"/>
            <w:sz w:val="24"/>
            <w:szCs w:val="24"/>
          </w:rPr>
          <w:t>ricky@sfstl.org</w:t>
        </w:r>
      </w:hyperlink>
    </w:p>
    <w:p w14:paraId="06FE2AE1" w14:textId="77777777" w:rsidR="008843D4" w:rsidRPr="00A74CA2" w:rsidRDefault="008843D4" w:rsidP="008843D4">
      <w:pPr>
        <w:spacing w:after="0" w:line="396" w:lineRule="auto"/>
        <w:rPr>
          <w:rFonts w:ascii="Minion Pro" w:hAnsi="Minion Pro"/>
          <w:sz w:val="24"/>
          <w:szCs w:val="24"/>
        </w:rPr>
      </w:pPr>
    </w:p>
    <w:p w14:paraId="5FBF9FCD" w14:textId="77777777" w:rsidR="008843D4" w:rsidRPr="00A74CA2" w:rsidRDefault="008843D4" w:rsidP="008843D4">
      <w:pPr>
        <w:spacing w:after="0" w:line="396" w:lineRule="auto"/>
        <w:rPr>
          <w:rFonts w:ascii="Minion Pro" w:hAnsi="Minion Pro"/>
          <w:sz w:val="24"/>
          <w:szCs w:val="24"/>
        </w:rPr>
      </w:pPr>
    </w:p>
    <w:p w14:paraId="55625FCD" w14:textId="329C1247" w:rsidR="008843D4" w:rsidRDefault="008843D4" w:rsidP="008843D4">
      <w:pPr>
        <w:spacing w:after="0" w:line="396" w:lineRule="auto"/>
        <w:rPr>
          <w:rFonts w:ascii="Minion Pro" w:hAnsi="Minion Pro"/>
          <w:sz w:val="24"/>
          <w:szCs w:val="24"/>
        </w:rPr>
      </w:pPr>
      <w:r w:rsidRPr="00EC03C3">
        <w:rPr>
          <w:rFonts w:ascii="Minion Pro" w:hAnsi="Minion Pro"/>
          <w:b/>
          <w:bCs/>
          <w:sz w:val="24"/>
          <w:szCs w:val="24"/>
        </w:rPr>
        <w:t>DeVonte’ (DJ) Jackson</w:t>
      </w:r>
      <w:r w:rsidR="005174FF">
        <w:rPr>
          <w:rFonts w:ascii="Minion Pro" w:hAnsi="Minion Pro"/>
          <w:b/>
          <w:bCs/>
          <w:sz w:val="24"/>
          <w:szCs w:val="24"/>
        </w:rPr>
        <w:tab/>
      </w:r>
      <w:r w:rsidR="005174FF">
        <w:rPr>
          <w:rFonts w:ascii="Minion Pro" w:hAnsi="Minion Pro"/>
          <w:b/>
          <w:bCs/>
          <w:sz w:val="24"/>
          <w:szCs w:val="24"/>
        </w:rPr>
        <w:tab/>
      </w:r>
      <w:r w:rsidR="005174FF">
        <w:rPr>
          <w:rFonts w:ascii="Minion Pro" w:hAnsi="Minion Pro"/>
          <w:b/>
          <w:bCs/>
          <w:sz w:val="24"/>
          <w:szCs w:val="24"/>
        </w:rPr>
        <w:tab/>
      </w:r>
      <w:r w:rsidR="005174FF">
        <w:rPr>
          <w:rFonts w:ascii="Minion Pro" w:hAnsi="Minion Pro"/>
          <w:b/>
          <w:bCs/>
          <w:sz w:val="24"/>
          <w:szCs w:val="24"/>
        </w:rPr>
        <w:tab/>
      </w:r>
      <w:r w:rsidR="005174FF">
        <w:rPr>
          <w:rFonts w:ascii="Minion Pro" w:hAnsi="Minion Pro"/>
          <w:b/>
          <w:bCs/>
          <w:sz w:val="24"/>
          <w:szCs w:val="24"/>
        </w:rPr>
        <w:tab/>
      </w:r>
      <w:r w:rsidR="005174FF">
        <w:rPr>
          <w:rFonts w:ascii="Minion Pro" w:hAnsi="Minion Pro"/>
          <w:b/>
          <w:bCs/>
          <w:sz w:val="24"/>
          <w:szCs w:val="24"/>
        </w:rPr>
        <w:tab/>
      </w:r>
      <w:r w:rsidR="005174FF" w:rsidRPr="00EC03C3">
        <w:rPr>
          <w:rFonts w:ascii="Minion Pro" w:hAnsi="Minion Pro"/>
          <w:b/>
          <w:bCs/>
          <w:sz w:val="24"/>
          <w:szCs w:val="24"/>
        </w:rPr>
        <w:t>Dominesha Newton</w:t>
      </w:r>
      <w:r w:rsidR="005174FF">
        <w:rPr>
          <w:rFonts w:ascii="Minion Pro" w:hAnsi="Minion Pro"/>
          <w:sz w:val="24"/>
          <w:szCs w:val="24"/>
        </w:rPr>
        <w:tab/>
      </w:r>
    </w:p>
    <w:p w14:paraId="3A021DA1" w14:textId="18851246" w:rsidR="008843D4" w:rsidRDefault="008843D4" w:rsidP="008843D4">
      <w:pPr>
        <w:spacing w:after="0" w:line="396" w:lineRule="auto"/>
        <w:rPr>
          <w:rFonts w:ascii="Minion Pro" w:hAnsi="Minion Pro"/>
          <w:sz w:val="24"/>
          <w:szCs w:val="24"/>
        </w:rPr>
      </w:pPr>
      <w:r>
        <w:rPr>
          <w:rFonts w:ascii="Minion Pro" w:hAnsi="Minion Pro"/>
          <w:sz w:val="24"/>
          <w:szCs w:val="24"/>
        </w:rPr>
        <w:t>Student Advisor</w:t>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t>Lead Student Advisor</w:t>
      </w:r>
    </w:p>
    <w:p w14:paraId="7E378160" w14:textId="0E86D3B4" w:rsidR="008843D4" w:rsidRDefault="008843D4" w:rsidP="008843D4">
      <w:pPr>
        <w:spacing w:after="0" w:line="396" w:lineRule="auto"/>
        <w:rPr>
          <w:rFonts w:ascii="Minion Pro" w:hAnsi="Minion Pro"/>
          <w:sz w:val="24"/>
          <w:szCs w:val="24"/>
        </w:rPr>
      </w:pPr>
      <w:r>
        <w:rPr>
          <w:rFonts w:ascii="Minion Pro" w:hAnsi="Minion Pro"/>
          <w:sz w:val="24"/>
          <w:szCs w:val="24"/>
        </w:rPr>
        <w:t>(314) 932-6940</w:t>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r>
      <w:r w:rsidR="005174FF">
        <w:rPr>
          <w:rFonts w:ascii="Minion Pro" w:hAnsi="Minion Pro"/>
          <w:sz w:val="24"/>
          <w:szCs w:val="24"/>
        </w:rPr>
        <w:tab/>
        <w:t>(314) 932-6937</w:t>
      </w:r>
    </w:p>
    <w:p w14:paraId="326B428D" w14:textId="69175E75" w:rsidR="008843D4" w:rsidRDefault="008843D4" w:rsidP="008843D4">
      <w:pPr>
        <w:spacing w:after="0" w:line="396" w:lineRule="auto"/>
        <w:rPr>
          <w:rFonts w:ascii="Minion Pro" w:hAnsi="Minion Pro"/>
          <w:sz w:val="24"/>
          <w:szCs w:val="24"/>
        </w:rPr>
      </w:pPr>
      <w:hyperlink r:id="rId107" w:history="1">
        <w:r w:rsidRPr="00351626">
          <w:rPr>
            <w:rStyle w:val="Hyperlink"/>
            <w:rFonts w:ascii="Minion Pro" w:hAnsi="Minion Pro"/>
            <w:sz w:val="24"/>
            <w:szCs w:val="24"/>
          </w:rPr>
          <w:t>dj@sfstl.org</w:t>
        </w:r>
      </w:hyperlink>
      <w:r w:rsidR="005174FF">
        <w:tab/>
      </w:r>
      <w:r w:rsidR="005174FF">
        <w:tab/>
      </w:r>
      <w:r w:rsidR="005174FF">
        <w:tab/>
      </w:r>
      <w:r w:rsidR="005174FF">
        <w:tab/>
      </w:r>
      <w:r w:rsidR="005174FF">
        <w:tab/>
      </w:r>
      <w:r w:rsidR="005174FF">
        <w:tab/>
      </w:r>
      <w:r w:rsidR="005174FF">
        <w:tab/>
      </w:r>
      <w:r w:rsidR="005174FF">
        <w:tab/>
      </w:r>
      <w:hyperlink r:id="rId108" w:history="1">
        <w:r w:rsidR="005174FF" w:rsidRPr="00351626">
          <w:rPr>
            <w:rStyle w:val="Hyperlink"/>
            <w:rFonts w:ascii="Minion Pro" w:hAnsi="Minion Pro"/>
            <w:sz w:val="24"/>
            <w:szCs w:val="24"/>
          </w:rPr>
          <w:t>dominesha@sfstl.org</w:t>
        </w:r>
      </w:hyperlink>
      <w:r w:rsidR="005174FF">
        <w:rPr>
          <w:rFonts w:ascii="Minion Pro" w:hAnsi="Minion Pro"/>
          <w:sz w:val="24"/>
          <w:szCs w:val="24"/>
        </w:rPr>
        <w:tab/>
      </w:r>
    </w:p>
    <w:p w14:paraId="57E4ECAB" w14:textId="77777777" w:rsidR="008843D4" w:rsidRDefault="008843D4" w:rsidP="008843D4">
      <w:pPr>
        <w:spacing w:after="0" w:line="396" w:lineRule="auto"/>
        <w:rPr>
          <w:rFonts w:ascii="Minion Pro" w:hAnsi="Minion Pro"/>
          <w:sz w:val="24"/>
          <w:szCs w:val="24"/>
        </w:rPr>
      </w:pPr>
    </w:p>
    <w:p w14:paraId="045846F9" w14:textId="77777777" w:rsidR="008843D4" w:rsidRPr="00E134A7" w:rsidRDefault="008843D4" w:rsidP="008843D4">
      <w:pPr>
        <w:spacing w:after="0" w:line="396" w:lineRule="auto"/>
        <w:rPr>
          <w:rFonts w:ascii="Minion Pro" w:hAnsi="Minion Pro"/>
          <w:sz w:val="24"/>
          <w:szCs w:val="24"/>
        </w:rPr>
      </w:pPr>
      <w:r w:rsidRPr="00E134A7">
        <w:rPr>
          <w:rFonts w:ascii="Minion Pro" w:hAnsi="Minion Pro"/>
          <w:sz w:val="24"/>
          <w:szCs w:val="24"/>
        </w:rPr>
        <w:tab/>
      </w:r>
      <w:r w:rsidRPr="00E134A7">
        <w:rPr>
          <w:rFonts w:ascii="Minion Pro" w:hAnsi="Minion Pro"/>
          <w:sz w:val="24"/>
          <w:szCs w:val="24"/>
        </w:rPr>
        <w:tab/>
      </w:r>
      <w:r w:rsidRPr="00E134A7">
        <w:rPr>
          <w:rFonts w:ascii="Minion Pro" w:hAnsi="Minion Pro"/>
          <w:sz w:val="24"/>
          <w:szCs w:val="24"/>
        </w:rPr>
        <w:tab/>
      </w:r>
      <w:r w:rsidRPr="00E134A7">
        <w:rPr>
          <w:rFonts w:ascii="Minion Pro" w:hAnsi="Minion Pro"/>
          <w:sz w:val="24"/>
          <w:szCs w:val="24"/>
        </w:rPr>
        <w:tab/>
      </w:r>
      <w:r w:rsidRPr="00E134A7">
        <w:rPr>
          <w:rFonts w:ascii="Minion Pro" w:hAnsi="Minion Pro"/>
          <w:sz w:val="24"/>
          <w:szCs w:val="24"/>
        </w:rPr>
        <w:tab/>
      </w:r>
      <w:r w:rsidRPr="00E134A7">
        <w:rPr>
          <w:rFonts w:ascii="Minion Pro" w:hAnsi="Minion Pro"/>
          <w:sz w:val="24"/>
          <w:szCs w:val="24"/>
        </w:rPr>
        <w:tab/>
      </w:r>
      <w:r w:rsidRPr="00E134A7">
        <w:rPr>
          <w:rFonts w:ascii="Minion Pro" w:hAnsi="Minion Pro"/>
          <w:sz w:val="24"/>
          <w:szCs w:val="24"/>
        </w:rPr>
        <w:tab/>
      </w:r>
    </w:p>
    <w:p w14:paraId="49A772AF" w14:textId="01846198" w:rsidR="008843D4" w:rsidRDefault="008843D4" w:rsidP="008843D4">
      <w:pPr>
        <w:spacing w:after="0" w:line="396" w:lineRule="auto"/>
        <w:rPr>
          <w:rFonts w:ascii="Minion Pro" w:hAnsi="Minion Pro"/>
          <w:sz w:val="24"/>
          <w:szCs w:val="24"/>
        </w:rPr>
      </w:pPr>
      <w:r w:rsidRPr="00EC03C3">
        <w:rPr>
          <w:rFonts w:ascii="Minion Pro" w:hAnsi="Minion Pro"/>
          <w:b/>
          <w:bCs/>
          <w:sz w:val="24"/>
          <w:szCs w:val="24"/>
        </w:rPr>
        <w:t>Teresa Stock Steinkamp, LMSW</w:t>
      </w:r>
      <w:r>
        <w:rPr>
          <w:rFonts w:ascii="Minion Pro" w:hAnsi="Minion Pro"/>
          <w:sz w:val="24"/>
          <w:szCs w:val="24"/>
        </w:rPr>
        <w:tab/>
      </w:r>
    </w:p>
    <w:p w14:paraId="37E76E34" w14:textId="5321CF29" w:rsidR="008843D4" w:rsidRDefault="008843D4" w:rsidP="008843D4">
      <w:pPr>
        <w:spacing w:after="0" w:line="396" w:lineRule="auto"/>
        <w:rPr>
          <w:rFonts w:ascii="Minion Pro" w:hAnsi="Minion Pro"/>
          <w:sz w:val="24"/>
          <w:szCs w:val="24"/>
        </w:rPr>
      </w:pPr>
      <w:r>
        <w:rPr>
          <w:rFonts w:ascii="Minion Pro" w:hAnsi="Minion Pro"/>
          <w:sz w:val="24"/>
          <w:szCs w:val="24"/>
        </w:rPr>
        <w:t>Director of Advising</w:t>
      </w:r>
    </w:p>
    <w:p w14:paraId="447B976F" w14:textId="5E67EE07" w:rsidR="008843D4" w:rsidRDefault="008843D4" w:rsidP="008843D4">
      <w:pPr>
        <w:spacing w:after="0" w:line="396" w:lineRule="auto"/>
        <w:rPr>
          <w:rFonts w:ascii="Minion Pro" w:hAnsi="Minion Pro"/>
          <w:sz w:val="24"/>
          <w:szCs w:val="24"/>
        </w:rPr>
      </w:pPr>
      <w:r>
        <w:rPr>
          <w:rFonts w:ascii="Minion Pro" w:hAnsi="Minion Pro"/>
          <w:sz w:val="24"/>
          <w:szCs w:val="24"/>
        </w:rPr>
        <w:t>(314) 932-6932</w:t>
      </w:r>
    </w:p>
    <w:p w14:paraId="546D4F4B" w14:textId="669E3892" w:rsidR="008843D4" w:rsidRDefault="008843D4" w:rsidP="008843D4">
      <w:pPr>
        <w:spacing w:after="0" w:line="396" w:lineRule="auto"/>
        <w:rPr>
          <w:rFonts w:ascii="Minion Pro" w:hAnsi="Minion Pro"/>
          <w:sz w:val="24"/>
          <w:szCs w:val="24"/>
        </w:rPr>
      </w:pPr>
      <w:hyperlink r:id="rId109" w:history="1">
        <w:r w:rsidRPr="00910933">
          <w:rPr>
            <w:rStyle w:val="Hyperlink"/>
            <w:rFonts w:ascii="Minion Pro" w:hAnsi="Minion Pro"/>
            <w:sz w:val="24"/>
            <w:szCs w:val="24"/>
          </w:rPr>
          <w:t>teresa@sfstl.org</w:t>
        </w:r>
      </w:hyperlink>
    </w:p>
    <w:p w14:paraId="3DF213DB" w14:textId="77777777" w:rsidR="008843D4" w:rsidRDefault="008843D4" w:rsidP="008843D4">
      <w:pPr>
        <w:pStyle w:val="ListParagraph"/>
        <w:spacing w:after="0" w:line="240" w:lineRule="auto"/>
        <w:ind w:left="0"/>
        <w:contextualSpacing w:val="0"/>
        <w:jc w:val="center"/>
        <w:rPr>
          <w:rFonts w:ascii="Minion Pro" w:hAnsi="Minion Pro"/>
          <w:sz w:val="24"/>
          <w:szCs w:val="24"/>
        </w:rPr>
      </w:pPr>
      <w:bookmarkStart w:id="8" w:name="_Hlk524339885"/>
    </w:p>
    <w:p w14:paraId="14117BE4" w14:textId="77777777" w:rsidR="00873F0D" w:rsidRDefault="00873F0D" w:rsidP="008843D4">
      <w:pPr>
        <w:pStyle w:val="ListParagraph"/>
        <w:spacing w:after="0" w:line="240" w:lineRule="auto"/>
        <w:ind w:left="0"/>
        <w:contextualSpacing w:val="0"/>
        <w:jc w:val="center"/>
        <w:rPr>
          <w:rFonts w:ascii="Minion Pro" w:hAnsi="Minion Pro"/>
          <w:sz w:val="24"/>
          <w:szCs w:val="24"/>
        </w:rPr>
      </w:pPr>
    </w:p>
    <w:p w14:paraId="0AF099AB" w14:textId="77777777" w:rsidR="008843D4" w:rsidRDefault="008843D4" w:rsidP="008843D4">
      <w:pPr>
        <w:pStyle w:val="ListParagraph"/>
        <w:spacing w:after="0" w:line="240" w:lineRule="auto"/>
        <w:ind w:left="0"/>
        <w:contextualSpacing w:val="0"/>
        <w:jc w:val="center"/>
        <w:rPr>
          <w:rFonts w:ascii="Minion Pro" w:hAnsi="Minion Pro"/>
          <w:sz w:val="24"/>
          <w:szCs w:val="24"/>
        </w:rPr>
      </w:pPr>
      <w:r>
        <w:rPr>
          <w:rFonts w:ascii="Minion Pro" w:hAnsi="Minion Pro"/>
          <w:sz w:val="24"/>
          <w:szCs w:val="24"/>
        </w:rPr>
        <w:t>Learn more and meet the advisors:</w:t>
      </w:r>
    </w:p>
    <w:p w14:paraId="4B43F82E" w14:textId="77777777" w:rsidR="008843D4" w:rsidRPr="00F76B4E" w:rsidRDefault="008843D4" w:rsidP="008843D4">
      <w:pPr>
        <w:pStyle w:val="ListParagraph"/>
        <w:spacing w:after="0" w:line="240" w:lineRule="auto"/>
        <w:ind w:left="0"/>
        <w:contextualSpacing w:val="0"/>
        <w:jc w:val="center"/>
        <w:rPr>
          <w:rFonts w:ascii="Minion Pro" w:hAnsi="Minion Pro"/>
          <w:sz w:val="24"/>
          <w:szCs w:val="24"/>
        </w:rPr>
      </w:pPr>
      <w:hyperlink r:id="rId110" w:history="1">
        <w:r w:rsidRPr="00351626">
          <w:rPr>
            <w:rStyle w:val="Hyperlink"/>
            <w:rFonts w:ascii="Minion Pro" w:hAnsi="Minion Pro"/>
            <w:sz w:val="24"/>
            <w:szCs w:val="24"/>
          </w:rPr>
          <w:t>https://sfstl.org/advice-assistance/advisor-bios/</w:t>
        </w:r>
      </w:hyperlink>
      <w:r>
        <w:rPr>
          <w:rFonts w:ascii="Minion Pro" w:hAnsi="Minion Pro"/>
          <w:sz w:val="24"/>
          <w:szCs w:val="24"/>
        </w:rPr>
        <w:t xml:space="preserve"> </w:t>
      </w:r>
    </w:p>
    <w:p w14:paraId="0994EC5C" w14:textId="77777777" w:rsidR="008843D4" w:rsidRDefault="008843D4" w:rsidP="008843D4">
      <w:pPr>
        <w:pStyle w:val="ListParagraph"/>
        <w:spacing w:after="0" w:line="240" w:lineRule="auto"/>
        <w:ind w:left="0"/>
        <w:contextualSpacing w:val="0"/>
        <w:jc w:val="center"/>
        <w:rPr>
          <w:rFonts w:ascii="Minion Pro" w:hAnsi="Minion Pro"/>
          <w:sz w:val="24"/>
          <w:szCs w:val="24"/>
        </w:rPr>
      </w:pPr>
    </w:p>
    <w:p w14:paraId="313C2B43" w14:textId="77777777" w:rsidR="008843D4" w:rsidRDefault="008843D4" w:rsidP="008843D4">
      <w:pPr>
        <w:pStyle w:val="ListParagraph"/>
        <w:spacing w:after="0" w:line="240" w:lineRule="auto"/>
        <w:ind w:left="0"/>
        <w:contextualSpacing w:val="0"/>
        <w:jc w:val="center"/>
        <w:rPr>
          <w:rFonts w:ascii="Minion Pro" w:hAnsi="Minion Pro"/>
          <w:sz w:val="24"/>
          <w:szCs w:val="24"/>
        </w:rPr>
      </w:pPr>
    </w:p>
    <w:p w14:paraId="6C5478C3" w14:textId="77777777" w:rsidR="008843D4" w:rsidRDefault="008843D4" w:rsidP="008843D4">
      <w:pPr>
        <w:pStyle w:val="ListParagraph"/>
        <w:spacing w:after="0" w:line="240" w:lineRule="auto"/>
        <w:ind w:left="0"/>
        <w:contextualSpacing w:val="0"/>
        <w:jc w:val="center"/>
        <w:rPr>
          <w:rFonts w:ascii="Minion Pro" w:hAnsi="Minion Pro"/>
          <w:sz w:val="24"/>
          <w:szCs w:val="24"/>
        </w:rPr>
      </w:pPr>
    </w:p>
    <w:p w14:paraId="7FA9BF5B" w14:textId="77777777" w:rsidR="008843D4" w:rsidRDefault="008843D4" w:rsidP="008843D4">
      <w:pPr>
        <w:pStyle w:val="ListParagraph"/>
        <w:spacing w:after="0" w:line="240" w:lineRule="auto"/>
        <w:ind w:left="0"/>
        <w:contextualSpacing w:val="0"/>
        <w:jc w:val="center"/>
        <w:rPr>
          <w:rFonts w:ascii="Minion Pro" w:hAnsi="Minion Pro"/>
          <w:sz w:val="24"/>
          <w:szCs w:val="24"/>
        </w:rPr>
      </w:pPr>
    </w:p>
    <w:p w14:paraId="2E1F0344" w14:textId="77777777" w:rsidR="008843D4" w:rsidRDefault="008843D4" w:rsidP="008843D4">
      <w:pPr>
        <w:pStyle w:val="ListParagraph"/>
        <w:spacing w:after="0" w:line="240" w:lineRule="auto"/>
        <w:ind w:left="0"/>
        <w:contextualSpacing w:val="0"/>
        <w:jc w:val="center"/>
        <w:rPr>
          <w:rFonts w:ascii="Minion Pro" w:hAnsi="Minion Pro"/>
          <w:sz w:val="24"/>
          <w:szCs w:val="24"/>
        </w:rPr>
      </w:pPr>
    </w:p>
    <w:p w14:paraId="76CD0F42" w14:textId="77777777" w:rsidR="008843D4" w:rsidRPr="00F76B4E" w:rsidRDefault="008843D4" w:rsidP="008843D4">
      <w:pPr>
        <w:pStyle w:val="ListParagraph"/>
        <w:spacing w:after="0" w:line="240" w:lineRule="auto"/>
        <w:ind w:left="0"/>
        <w:contextualSpacing w:val="0"/>
        <w:jc w:val="center"/>
        <w:rPr>
          <w:rFonts w:ascii="Minion Pro" w:hAnsi="Minion Pro"/>
          <w:sz w:val="24"/>
          <w:szCs w:val="24"/>
        </w:rPr>
      </w:pPr>
      <w:r w:rsidRPr="00F76B4E">
        <w:rPr>
          <w:rFonts w:ascii="Minion Pro" w:hAnsi="Minion Pro"/>
          <w:sz w:val="24"/>
          <w:szCs w:val="24"/>
        </w:rPr>
        <w:t>The Scholarship Foundation of St. Louis</w:t>
      </w:r>
    </w:p>
    <w:p w14:paraId="33CF42B9" w14:textId="77777777" w:rsidR="008843D4" w:rsidRPr="00F76B4E" w:rsidRDefault="008843D4" w:rsidP="008843D4">
      <w:pPr>
        <w:pStyle w:val="ListParagraph"/>
        <w:spacing w:after="0" w:line="240" w:lineRule="auto"/>
        <w:ind w:left="0"/>
        <w:contextualSpacing w:val="0"/>
        <w:jc w:val="center"/>
        <w:rPr>
          <w:rFonts w:ascii="Minion Pro" w:hAnsi="Minion Pro"/>
          <w:sz w:val="24"/>
          <w:szCs w:val="24"/>
        </w:rPr>
      </w:pPr>
      <w:r w:rsidRPr="00F76B4E">
        <w:rPr>
          <w:rFonts w:ascii="Minion Pro" w:hAnsi="Minion Pro"/>
          <w:sz w:val="24"/>
          <w:szCs w:val="24"/>
        </w:rPr>
        <w:t>6825 Clayton Ave, Suite 100, St. Louis, MO 63139</w:t>
      </w:r>
    </w:p>
    <w:p w14:paraId="313F94D7" w14:textId="77777777" w:rsidR="008843D4" w:rsidRPr="00F76B4E" w:rsidRDefault="008843D4" w:rsidP="008843D4">
      <w:pPr>
        <w:pStyle w:val="ListParagraph"/>
        <w:spacing w:after="0" w:line="240" w:lineRule="auto"/>
        <w:ind w:left="0"/>
        <w:contextualSpacing w:val="0"/>
        <w:jc w:val="center"/>
        <w:rPr>
          <w:rFonts w:ascii="Minion Pro" w:hAnsi="Minion Pro"/>
          <w:sz w:val="24"/>
          <w:szCs w:val="24"/>
        </w:rPr>
      </w:pPr>
      <w:r w:rsidRPr="00F76B4E">
        <w:rPr>
          <w:rFonts w:ascii="Minion Pro" w:hAnsi="Minion Pro"/>
          <w:sz w:val="24"/>
          <w:szCs w:val="24"/>
        </w:rPr>
        <w:t>main: 314.725.7990</w:t>
      </w:r>
    </w:p>
    <w:p w14:paraId="6F3DC994" w14:textId="77777777" w:rsidR="008843D4" w:rsidRPr="00F76B4E" w:rsidRDefault="008843D4" w:rsidP="008843D4">
      <w:pPr>
        <w:pStyle w:val="ListParagraph"/>
        <w:spacing w:after="0" w:line="240" w:lineRule="auto"/>
        <w:ind w:left="0"/>
        <w:contextualSpacing w:val="0"/>
        <w:jc w:val="center"/>
        <w:rPr>
          <w:rFonts w:ascii="Minion Pro" w:hAnsi="Minion Pro"/>
          <w:sz w:val="24"/>
          <w:szCs w:val="24"/>
        </w:rPr>
      </w:pPr>
      <w:r w:rsidRPr="00F76B4E">
        <w:rPr>
          <w:rFonts w:ascii="Minion Pro" w:hAnsi="Minion Pro"/>
          <w:sz w:val="24"/>
          <w:szCs w:val="24"/>
        </w:rPr>
        <w:t>fax: 314.725.5231</w:t>
      </w:r>
    </w:p>
    <w:p w14:paraId="306B2BED" w14:textId="77777777" w:rsidR="008843D4" w:rsidRPr="00F76B4E" w:rsidRDefault="008843D4" w:rsidP="008843D4">
      <w:pPr>
        <w:pStyle w:val="ListParagraph"/>
        <w:spacing w:after="0" w:line="240" w:lineRule="auto"/>
        <w:ind w:left="0"/>
        <w:contextualSpacing w:val="0"/>
        <w:jc w:val="center"/>
        <w:rPr>
          <w:rFonts w:ascii="Minion Pro" w:hAnsi="Minion Pro"/>
          <w:color w:val="0000FF"/>
          <w:sz w:val="24"/>
          <w:szCs w:val="24"/>
        </w:rPr>
      </w:pPr>
      <w:hyperlink r:id="rId111" w:history="1">
        <w:r w:rsidRPr="00F76B4E">
          <w:rPr>
            <w:rStyle w:val="Hyperlink"/>
            <w:rFonts w:ascii="Minion Pro" w:hAnsi="Minion Pro"/>
            <w:color w:val="0000FF"/>
            <w:sz w:val="24"/>
            <w:szCs w:val="24"/>
          </w:rPr>
          <w:t>sfstl.org</w:t>
        </w:r>
      </w:hyperlink>
    </w:p>
    <w:bookmarkEnd w:id="8"/>
    <w:p w14:paraId="1A80F200" w14:textId="77777777" w:rsidR="008843D4" w:rsidRPr="00555FF3" w:rsidRDefault="008843D4" w:rsidP="008843D4">
      <w:pPr>
        <w:pStyle w:val="ListParagraph"/>
        <w:spacing w:after="0" w:line="240" w:lineRule="auto"/>
        <w:ind w:left="0"/>
        <w:contextualSpacing w:val="0"/>
        <w:jc w:val="center"/>
        <w:rPr>
          <w:rFonts w:ascii="Minion Pro" w:hAnsi="Minion Pro"/>
          <w:sz w:val="24"/>
          <w:szCs w:val="24"/>
        </w:rPr>
      </w:pPr>
    </w:p>
    <w:p w14:paraId="711BCBDA" w14:textId="1C505BAA" w:rsidR="000C0552" w:rsidRPr="000C0552" w:rsidRDefault="000C0552" w:rsidP="000C0552">
      <w:pPr>
        <w:spacing w:after="0"/>
        <w:jc w:val="center"/>
        <w:rPr>
          <w:rFonts w:ascii="Mixage ITC Std Book" w:hAnsi="Mixage ITC Std Book"/>
          <w:i/>
          <w:iCs/>
          <w:color w:val="D2232A"/>
          <w:sz w:val="28"/>
          <w:szCs w:val="28"/>
        </w:rPr>
      </w:pPr>
      <w:r w:rsidRPr="000C0552">
        <w:rPr>
          <w:rFonts w:ascii="Mixage ITC Std Book" w:hAnsi="Mixage ITC Std Book"/>
          <w:i/>
          <w:iCs/>
          <w:color w:val="D2232A"/>
          <w:sz w:val="28"/>
          <w:szCs w:val="28"/>
        </w:rPr>
        <w:t>Teresa Stock Steinkamp, LMSW</w:t>
      </w:r>
    </w:p>
    <w:p w14:paraId="1547A2B7" w14:textId="7AF9D39D" w:rsidR="000C0552" w:rsidRPr="000C0552" w:rsidRDefault="000C0552" w:rsidP="000C0552">
      <w:pPr>
        <w:spacing w:after="0"/>
        <w:jc w:val="center"/>
        <w:rPr>
          <w:rFonts w:ascii="Mixage ITC Std Book" w:hAnsi="Mixage ITC Std Book"/>
          <w:i/>
          <w:iCs/>
          <w:color w:val="D2232A"/>
          <w:sz w:val="28"/>
          <w:szCs w:val="28"/>
        </w:rPr>
      </w:pPr>
      <w:r w:rsidRPr="000C0552">
        <w:rPr>
          <w:rFonts w:ascii="Mixage ITC Std Book" w:hAnsi="Mixage ITC Std Book"/>
          <w:i/>
          <w:iCs/>
          <w:color w:val="D2232A"/>
          <w:sz w:val="28"/>
          <w:szCs w:val="28"/>
        </w:rPr>
        <w:t xml:space="preserve">Revised </w:t>
      </w:r>
      <w:r w:rsidR="00357180">
        <w:rPr>
          <w:rFonts w:ascii="Mixage ITC Std Book" w:hAnsi="Mixage ITC Std Book"/>
          <w:i/>
          <w:iCs/>
          <w:color w:val="D2232A"/>
          <w:sz w:val="28"/>
          <w:szCs w:val="28"/>
        </w:rPr>
        <w:t>May 2026</w:t>
      </w:r>
    </w:p>
    <w:sectPr w:rsidR="000C0552" w:rsidRPr="000C0552" w:rsidSect="008D3D3D">
      <w:footerReference w:type="default" r:id="rId1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2FAE1" w14:textId="77777777" w:rsidR="00D4189D" w:rsidRDefault="00D4189D" w:rsidP="009C5737">
      <w:pPr>
        <w:spacing w:after="0" w:line="240" w:lineRule="auto"/>
      </w:pPr>
      <w:r>
        <w:separator/>
      </w:r>
    </w:p>
  </w:endnote>
  <w:endnote w:type="continuationSeparator" w:id="0">
    <w:p w14:paraId="446A4723" w14:textId="77777777" w:rsidR="00D4189D" w:rsidRDefault="00D4189D" w:rsidP="009C5737">
      <w:pPr>
        <w:spacing w:after="0" w:line="240" w:lineRule="auto"/>
      </w:pPr>
      <w:r>
        <w:continuationSeparator/>
      </w:r>
    </w:p>
  </w:endnote>
  <w:endnote w:type="continuationNotice" w:id="1">
    <w:p w14:paraId="473E4EF7" w14:textId="77777777" w:rsidR="00D4189D" w:rsidRDefault="00D418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xage ITC Std Book">
    <w:altName w:val="Calibri"/>
    <w:panose1 w:val="00000000000000000000"/>
    <w:charset w:val="00"/>
    <w:family w:val="modern"/>
    <w:notTrueType/>
    <w:pitch w:val="variable"/>
    <w:sig w:usb0="800000AF" w:usb1="5000204A" w:usb2="00000000" w:usb3="00000000" w:csb0="00000001" w:csb1="00000000"/>
  </w:font>
  <w:font w:name="Mixage ITC Std Medium">
    <w:altName w:val="Calibri"/>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060690"/>
      <w:docPartObj>
        <w:docPartGallery w:val="Page Numbers (Bottom of Page)"/>
        <w:docPartUnique/>
      </w:docPartObj>
    </w:sdtPr>
    <w:sdtEndPr>
      <w:rPr>
        <w:noProof/>
      </w:rPr>
    </w:sdtEndPr>
    <w:sdtContent>
      <w:p w14:paraId="10D5D19F" w14:textId="1652651F" w:rsidR="008D3D3D" w:rsidRDefault="008D3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3489C" w14:textId="77777777" w:rsidR="008D3D3D" w:rsidRDefault="008D3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DD8E6" w14:textId="77777777" w:rsidR="00D4189D" w:rsidRDefault="00D4189D" w:rsidP="009C5737">
      <w:pPr>
        <w:spacing w:after="0" w:line="240" w:lineRule="auto"/>
      </w:pPr>
      <w:r>
        <w:separator/>
      </w:r>
    </w:p>
  </w:footnote>
  <w:footnote w:type="continuationSeparator" w:id="0">
    <w:p w14:paraId="68219D39" w14:textId="77777777" w:rsidR="00D4189D" w:rsidRDefault="00D4189D" w:rsidP="009C5737">
      <w:pPr>
        <w:spacing w:after="0" w:line="240" w:lineRule="auto"/>
      </w:pPr>
      <w:r>
        <w:continuationSeparator/>
      </w:r>
    </w:p>
  </w:footnote>
  <w:footnote w:type="continuationNotice" w:id="1">
    <w:p w14:paraId="5B02C0DC" w14:textId="77777777" w:rsidR="00D4189D" w:rsidRDefault="00D4189D">
      <w:pPr>
        <w:spacing w:after="0" w:line="240" w:lineRule="auto"/>
      </w:pPr>
    </w:p>
  </w:footnote>
  <w:footnote w:id="2">
    <w:p w14:paraId="524791DB" w14:textId="250075B5" w:rsidR="009C5737" w:rsidRPr="00C270A0" w:rsidRDefault="009C5737">
      <w:pPr>
        <w:pStyle w:val="FootnoteText"/>
        <w:rPr>
          <w:rFonts w:ascii="Mixage ITC Std Book" w:hAnsi="Mixage ITC Std Book"/>
        </w:rPr>
      </w:pPr>
      <w:r w:rsidRPr="00C270A0">
        <w:rPr>
          <w:rStyle w:val="FootnoteReference"/>
          <w:rFonts w:ascii="Mixage ITC Std Book" w:hAnsi="Mixage ITC Std Book"/>
        </w:rPr>
        <w:footnoteRef/>
      </w:r>
      <w:r w:rsidRPr="00C270A0">
        <w:rPr>
          <w:rFonts w:ascii="Mixage ITC Std Book" w:hAnsi="Mixage ITC Std Book"/>
        </w:rPr>
        <w:t xml:space="preserve"> Eligible students include US citizens, as well as eligible non-citizens, which includes those who are legal permanent residents and have a green card. Students who are unable to file a FAFSA are encouraged to contact The Scholarship Foundation for assistance in exploring other financial aid options, including funding available through The Scholarship Foundation’s grant and interest-free loan programs.</w:t>
      </w:r>
    </w:p>
  </w:footnote>
  <w:footnote w:id="3">
    <w:p w14:paraId="7253542F" w14:textId="4EBD58D5" w:rsidR="0078288A" w:rsidRPr="00365B94" w:rsidRDefault="0078288A">
      <w:pPr>
        <w:pStyle w:val="FootnoteText"/>
        <w:rPr>
          <w:rFonts w:ascii="Mixage ITC Std Book" w:hAnsi="Mixage ITC Std Book"/>
        </w:rPr>
      </w:pPr>
      <w:r w:rsidRPr="00365B94">
        <w:rPr>
          <w:rStyle w:val="FootnoteReference"/>
          <w:rFonts w:ascii="Mixage ITC Std Book" w:hAnsi="Mixage ITC Std Book"/>
        </w:rPr>
        <w:footnoteRef/>
      </w:r>
      <w:r w:rsidRPr="00365B94">
        <w:rPr>
          <w:rFonts w:ascii="Mixage ITC Std Book" w:hAnsi="Mixage ITC Std Book"/>
        </w:rPr>
        <w:t xml:space="preserve"> The term “unusual circumstances” is </w:t>
      </w:r>
      <w:r w:rsidR="00365B94" w:rsidRPr="00365B94">
        <w:rPr>
          <w:rFonts w:ascii="Mixage ITC Std Book" w:hAnsi="Mixage ITC Std Book"/>
        </w:rPr>
        <w:t>Federal Student Aid’s language</w:t>
      </w:r>
      <w:r w:rsidR="00252EA8" w:rsidRPr="00365B94">
        <w:rPr>
          <w:rFonts w:ascii="Mixage ITC Std Book" w:hAnsi="Mixage ITC Std Book"/>
        </w:rPr>
        <w:t xml:space="preserve">. The Scholarship Foundation considers this language </w:t>
      </w:r>
      <w:r w:rsidR="005E567C" w:rsidRPr="00365B94">
        <w:rPr>
          <w:rFonts w:ascii="Mixage ITC Std Book" w:hAnsi="Mixage ITC Std Book"/>
        </w:rPr>
        <w:t>problematic and wi</w:t>
      </w:r>
      <w:r w:rsidR="00365B94" w:rsidRPr="00365B94">
        <w:rPr>
          <w:rFonts w:ascii="Mixage ITC Std Book" w:hAnsi="Mixage ITC Std Book"/>
        </w:rPr>
        <w:t>ll use other language whenever possible to describe or discuss provisionally independent students, their circumstances, and the dependency override process.</w:t>
      </w:r>
    </w:p>
  </w:footnote>
  <w:footnote w:id="4">
    <w:p w14:paraId="3E959A54" w14:textId="1DDDD3B8" w:rsidR="00461898" w:rsidRDefault="00461898">
      <w:pPr>
        <w:pStyle w:val="FootnoteText"/>
      </w:pPr>
      <w:r>
        <w:rPr>
          <w:rStyle w:val="FootnoteReference"/>
        </w:rPr>
        <w:footnoteRef/>
      </w:r>
      <w:r>
        <w:t xml:space="preserve"> For more information about </w:t>
      </w:r>
      <w:r w:rsidR="000137A5">
        <w:t xml:space="preserve">the Direct Loans, both subsidized and unsubsidized, please visit: </w:t>
      </w:r>
      <w:hyperlink r:id="rId1" w:history="1">
        <w:r w:rsidR="000137A5" w:rsidRPr="00A357C3">
          <w:rPr>
            <w:rStyle w:val="Hyperlink"/>
          </w:rPr>
          <w:t>https://studentaid.gov/understand-aid/types/loans/subsidized-unsubsidized</w:t>
        </w:r>
      </w:hyperlink>
      <w:r w:rsidR="000137A5">
        <w:t xml:space="preserve">. </w:t>
      </w:r>
    </w:p>
  </w:footnote>
  <w:footnote w:id="5">
    <w:p w14:paraId="4CF07EB6" w14:textId="02402BA1" w:rsidR="00CC78E9" w:rsidRDefault="00CC78E9">
      <w:pPr>
        <w:pStyle w:val="FootnoteText"/>
      </w:pPr>
      <w:r>
        <w:rPr>
          <w:rStyle w:val="FootnoteReference"/>
        </w:rPr>
        <w:footnoteRef/>
      </w:r>
      <w:r>
        <w:t xml:space="preserve"> </w:t>
      </w:r>
      <w:r w:rsidR="00E416EE" w:rsidRPr="00D85AB8">
        <w:rPr>
          <w:rFonts w:ascii="Mixage ITC Std Book" w:hAnsi="Mixage ITC Std Book"/>
        </w:rPr>
        <w:t xml:space="preserve">If the parent(s) did not file a Schedule A, B, D, E, F, or H </w:t>
      </w:r>
      <w:r w:rsidR="00E416EE" w:rsidRPr="00D85AB8">
        <w:rPr>
          <w:rFonts w:ascii="Mixage ITC Std Book" w:hAnsi="Mixage ITC Std Book"/>
          <w:b/>
          <w:bCs/>
          <w:i/>
          <w:iCs/>
        </w:rPr>
        <w:t>and</w:t>
      </w:r>
      <w:r w:rsidR="00E416EE" w:rsidRPr="00D85AB8">
        <w:rPr>
          <w:rFonts w:ascii="Mixage ITC Std Book" w:hAnsi="Mixage ITC Std Book"/>
        </w:rPr>
        <w:t xml:space="preserve"> did not file a Schedule C</w:t>
      </w:r>
      <w:r w:rsidR="004C4F58" w:rsidRPr="00D85AB8">
        <w:rPr>
          <w:rFonts w:ascii="Mixage ITC Std Book" w:hAnsi="Mixage ITC Std Book"/>
        </w:rPr>
        <w:t>,</w:t>
      </w:r>
      <w:r w:rsidR="00E416EE" w:rsidRPr="00D85AB8">
        <w:rPr>
          <w:rFonts w:ascii="Mixage ITC Std Book" w:hAnsi="Mixage ITC Std Book"/>
        </w:rPr>
        <w:t xml:space="preserve"> </w:t>
      </w:r>
      <w:r w:rsidR="00E416EE" w:rsidRPr="00D85AB8">
        <w:rPr>
          <w:rFonts w:ascii="Mixage ITC Std Book" w:hAnsi="Mixage ITC Std Book"/>
          <w:b/>
          <w:bCs/>
          <w:i/>
          <w:iCs/>
        </w:rPr>
        <w:t>or</w:t>
      </w:r>
      <w:r w:rsidR="00E416EE" w:rsidRPr="00D85AB8">
        <w:rPr>
          <w:rFonts w:ascii="Mixage ITC Std Book" w:hAnsi="Mixage ITC Std Book"/>
        </w:rPr>
        <w:t xml:space="preserve"> they file a Schedule C with net business income of not more than a $10,000 loss or gain.</w:t>
      </w:r>
    </w:p>
  </w:footnote>
  <w:footnote w:id="6">
    <w:p w14:paraId="1E7E32F6" w14:textId="74DE3DA5" w:rsidR="00460BA0" w:rsidRPr="00460BA0" w:rsidRDefault="00460BA0">
      <w:pPr>
        <w:pStyle w:val="FootnoteText"/>
        <w:rPr>
          <w:rFonts w:ascii="Mixage ITC Std Book" w:hAnsi="Mixage ITC Std Book"/>
        </w:rPr>
      </w:pPr>
      <w:r w:rsidRPr="00460BA0">
        <w:rPr>
          <w:rStyle w:val="FootnoteReference"/>
          <w:rFonts w:ascii="Mixage ITC Std Book" w:hAnsi="Mixage ITC Std Book"/>
        </w:rPr>
        <w:footnoteRef/>
      </w:r>
      <w:r w:rsidRPr="00460BA0">
        <w:rPr>
          <w:rFonts w:ascii="Mixage ITC Std Book" w:hAnsi="Mixage ITC Std Book"/>
        </w:rPr>
        <w:t xml:space="preserve"> The reference to 202</w:t>
      </w:r>
      <w:r w:rsidR="00090544">
        <w:rPr>
          <w:rFonts w:ascii="Mixage ITC Std Book" w:hAnsi="Mixage ITC Std Book"/>
        </w:rPr>
        <w:t>4</w:t>
      </w:r>
      <w:r w:rsidRPr="00460BA0">
        <w:rPr>
          <w:rFonts w:ascii="Mixage ITC Std Book" w:hAnsi="Mixage ITC Std Book"/>
        </w:rPr>
        <w:t xml:space="preserve"> or 202</w:t>
      </w:r>
      <w:r w:rsidR="00090544">
        <w:rPr>
          <w:rFonts w:ascii="Mixage ITC Std Book" w:hAnsi="Mixage ITC Std Book"/>
        </w:rPr>
        <w:t>5</w:t>
      </w:r>
      <w:r w:rsidRPr="00460BA0">
        <w:rPr>
          <w:rFonts w:ascii="Mixage ITC Std Book" w:hAnsi="Mixage ITC Std Book"/>
        </w:rPr>
        <w:t xml:space="preserve"> is specific to the 202</w:t>
      </w:r>
      <w:r w:rsidR="00090544">
        <w:rPr>
          <w:rFonts w:ascii="Mixage ITC Std Book" w:hAnsi="Mixage ITC Std Book"/>
        </w:rPr>
        <w:t>6</w:t>
      </w:r>
      <w:r w:rsidRPr="00460BA0">
        <w:rPr>
          <w:rFonts w:ascii="Mixage ITC Std Book" w:hAnsi="Mixage ITC Std Book"/>
        </w:rPr>
        <w:t>-2</w:t>
      </w:r>
      <w:r w:rsidR="00090544">
        <w:rPr>
          <w:rFonts w:ascii="Mixage ITC Std Book" w:hAnsi="Mixage ITC Std Book"/>
        </w:rPr>
        <w:t>7</w:t>
      </w:r>
      <w:r w:rsidRPr="00460BA0">
        <w:rPr>
          <w:rFonts w:ascii="Mixage ITC Std Book" w:hAnsi="Mixage ITC Std Book"/>
        </w:rPr>
        <w:t xml:space="preserve"> FAFSA.</w:t>
      </w:r>
    </w:p>
  </w:footnote>
</w:footnotes>
</file>

<file path=word/intelligence2.xml><?xml version="1.0" encoding="utf-8"?>
<int2:intelligence xmlns:int2="http://schemas.microsoft.com/office/intelligence/2020/intelligence" xmlns:oel="http://schemas.microsoft.com/office/2019/extlst">
  <int2:observations>
    <int2:textHash int2:hashCode="5HboqBDzIl9j9x" int2:id="QAlhbSjc">
      <int2:state int2:value="Rejected" int2:type="AugLoop_Text_Critique"/>
    </int2:textHash>
    <int2:bookmark int2:bookmarkName="_Int_Y2uh1N9k" int2:invalidationBookmarkName="" int2:hashCode="IeLK6kR20mrzRU" int2:id="7RXhlaPq">
      <int2:state int2:value="Rejected" int2:type="AugLoop_Text_Critique"/>
    </int2:bookmark>
    <int2:bookmark int2:bookmarkName="_Int_Qn4TSJVV" int2:invalidationBookmarkName="" int2:hashCode="IEA2oe9uc2DlNj" int2:id="8IyD5ePE">
      <int2:state int2:value="Rejected" int2:type="AugLoop_Text_Critique"/>
    </int2:bookmark>
    <int2:bookmark int2:bookmarkName="_Int_5VcByplv" int2:invalidationBookmarkName="" int2:hashCode="IeLK6kR20mrzRU" int2:id="CCHYTyeK">
      <int2:state int2:value="Rejected" int2:type="AugLoop_Text_Critique"/>
    </int2:bookmark>
    <int2:bookmark int2:bookmarkName="_Int_EJJdZdnH" int2:invalidationBookmarkName="" int2:hashCode="vvmBDk32ZNVpDr" int2:id="k1w052dN">
      <int2:state int2:value="Rejected" int2:type="AugLoop_Text_Critique"/>
    </int2:bookmark>
    <int2:bookmark int2:bookmarkName="_Int_UuV8qVCa" int2:invalidationBookmarkName="" int2:hashCode="wz0ooWZHj6EdC6" int2:id="ZCpkOSoG">
      <int2:state int2:value="Rejected" int2:type="AugLoop_Text_Critique"/>
    </int2:bookmark>
    <int2:bookmark int2:bookmarkName="_Int_sRBy7HhX" int2:invalidationBookmarkName="" int2:hashCode="vvmBDk32ZNVpDr" int2:id="bPtS3rgW">
      <int2:state int2:value="Rejected" int2:type="AugLoop_Text_Critique"/>
    </int2:bookmark>
    <int2:bookmark int2:bookmarkName="_Int_S5dFJ68w" int2:invalidationBookmarkName="" int2:hashCode="vvmBDk32ZNVpDr" int2:id="cZL04nE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D5D20"/>
    <w:multiLevelType w:val="hybridMultilevel"/>
    <w:tmpl w:val="CF50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6733B"/>
    <w:multiLevelType w:val="hybridMultilevel"/>
    <w:tmpl w:val="C30408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92878"/>
    <w:multiLevelType w:val="hybridMultilevel"/>
    <w:tmpl w:val="A3B27A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AF6508"/>
    <w:multiLevelType w:val="hybridMultilevel"/>
    <w:tmpl w:val="73A63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7016E"/>
    <w:multiLevelType w:val="hybridMultilevel"/>
    <w:tmpl w:val="13F88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26388"/>
    <w:multiLevelType w:val="hybridMultilevel"/>
    <w:tmpl w:val="5DD65D30"/>
    <w:lvl w:ilvl="0" w:tplc="1C761A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374490"/>
    <w:multiLevelType w:val="hybridMultilevel"/>
    <w:tmpl w:val="08CCF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1754F4"/>
    <w:multiLevelType w:val="hybridMultilevel"/>
    <w:tmpl w:val="C3B2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6382B"/>
    <w:multiLevelType w:val="hybridMultilevel"/>
    <w:tmpl w:val="27C2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436484">
    <w:abstractNumId w:val="2"/>
  </w:num>
  <w:num w:numId="2" w16cid:durableId="495465339">
    <w:abstractNumId w:val="1"/>
  </w:num>
  <w:num w:numId="3" w16cid:durableId="633411778">
    <w:abstractNumId w:val="6"/>
  </w:num>
  <w:num w:numId="4" w16cid:durableId="1984312185">
    <w:abstractNumId w:val="7"/>
  </w:num>
  <w:num w:numId="5" w16cid:durableId="521941334">
    <w:abstractNumId w:val="8"/>
  </w:num>
  <w:num w:numId="6" w16cid:durableId="414860762">
    <w:abstractNumId w:val="0"/>
  </w:num>
  <w:num w:numId="7" w16cid:durableId="1889031012">
    <w:abstractNumId w:val="4"/>
  </w:num>
  <w:num w:numId="8" w16cid:durableId="342896912">
    <w:abstractNumId w:val="5"/>
  </w:num>
  <w:num w:numId="9" w16cid:durableId="100345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744"/>
    <w:rsid w:val="0000225A"/>
    <w:rsid w:val="000030E0"/>
    <w:rsid w:val="000035C4"/>
    <w:rsid w:val="000038BF"/>
    <w:rsid w:val="00006470"/>
    <w:rsid w:val="0001281D"/>
    <w:rsid w:val="000137A5"/>
    <w:rsid w:val="00020C52"/>
    <w:rsid w:val="000211A5"/>
    <w:rsid w:val="000251B1"/>
    <w:rsid w:val="0003032D"/>
    <w:rsid w:val="000308B8"/>
    <w:rsid w:val="00032AFC"/>
    <w:rsid w:val="00036B64"/>
    <w:rsid w:val="000404EA"/>
    <w:rsid w:val="0004482D"/>
    <w:rsid w:val="0006099F"/>
    <w:rsid w:val="00061C24"/>
    <w:rsid w:val="00067246"/>
    <w:rsid w:val="000761FE"/>
    <w:rsid w:val="00084184"/>
    <w:rsid w:val="000857B6"/>
    <w:rsid w:val="00090544"/>
    <w:rsid w:val="00092F60"/>
    <w:rsid w:val="000A1B7B"/>
    <w:rsid w:val="000B098E"/>
    <w:rsid w:val="000B16E5"/>
    <w:rsid w:val="000B22C2"/>
    <w:rsid w:val="000B4FB4"/>
    <w:rsid w:val="000C0552"/>
    <w:rsid w:val="000C0EF0"/>
    <w:rsid w:val="000C4748"/>
    <w:rsid w:val="000C756B"/>
    <w:rsid w:val="000D14B7"/>
    <w:rsid w:val="000D1F9E"/>
    <w:rsid w:val="000D205A"/>
    <w:rsid w:val="000E4504"/>
    <w:rsid w:val="001137BB"/>
    <w:rsid w:val="0013030A"/>
    <w:rsid w:val="001337E7"/>
    <w:rsid w:val="0014379F"/>
    <w:rsid w:val="00143E86"/>
    <w:rsid w:val="0015076A"/>
    <w:rsid w:val="00151994"/>
    <w:rsid w:val="001605CC"/>
    <w:rsid w:val="00160824"/>
    <w:rsid w:val="00160B39"/>
    <w:rsid w:val="00161CD8"/>
    <w:rsid w:val="00161FED"/>
    <w:rsid w:val="001705C9"/>
    <w:rsid w:val="00176789"/>
    <w:rsid w:val="00180AB6"/>
    <w:rsid w:val="00183FED"/>
    <w:rsid w:val="0018742A"/>
    <w:rsid w:val="00193095"/>
    <w:rsid w:val="0019441E"/>
    <w:rsid w:val="001A082D"/>
    <w:rsid w:val="001A1818"/>
    <w:rsid w:val="001A1E63"/>
    <w:rsid w:val="001B1DF2"/>
    <w:rsid w:val="001B2AB1"/>
    <w:rsid w:val="001B3722"/>
    <w:rsid w:val="001C0117"/>
    <w:rsid w:val="001D30AE"/>
    <w:rsid w:val="001D541E"/>
    <w:rsid w:val="001E1D29"/>
    <w:rsid w:val="001F4283"/>
    <w:rsid w:val="001F4C2A"/>
    <w:rsid w:val="00200900"/>
    <w:rsid w:val="00206CF3"/>
    <w:rsid w:val="00216D0F"/>
    <w:rsid w:val="00220979"/>
    <w:rsid w:val="002256D9"/>
    <w:rsid w:val="002269BE"/>
    <w:rsid w:val="00230C5E"/>
    <w:rsid w:val="0023644C"/>
    <w:rsid w:val="00236C1D"/>
    <w:rsid w:val="00236DD8"/>
    <w:rsid w:val="00241171"/>
    <w:rsid w:val="00246674"/>
    <w:rsid w:val="00251E0A"/>
    <w:rsid w:val="002522EE"/>
    <w:rsid w:val="00252EA8"/>
    <w:rsid w:val="00260A2C"/>
    <w:rsid w:val="002647EC"/>
    <w:rsid w:val="00272625"/>
    <w:rsid w:val="00277B0A"/>
    <w:rsid w:val="00281BBB"/>
    <w:rsid w:val="002A76AD"/>
    <w:rsid w:val="002B264E"/>
    <w:rsid w:val="002C3BF7"/>
    <w:rsid w:val="002C67AE"/>
    <w:rsid w:val="002C7C63"/>
    <w:rsid w:val="002D2BBD"/>
    <w:rsid w:val="002E078F"/>
    <w:rsid w:val="002E14CF"/>
    <w:rsid w:val="002E4666"/>
    <w:rsid w:val="002F04A1"/>
    <w:rsid w:val="002F104A"/>
    <w:rsid w:val="002F39A0"/>
    <w:rsid w:val="002F77E2"/>
    <w:rsid w:val="00307007"/>
    <w:rsid w:val="003113A1"/>
    <w:rsid w:val="003127D0"/>
    <w:rsid w:val="00317F1B"/>
    <w:rsid w:val="003208EF"/>
    <w:rsid w:val="00321A76"/>
    <w:rsid w:val="00325C34"/>
    <w:rsid w:val="0032782D"/>
    <w:rsid w:val="00327927"/>
    <w:rsid w:val="00335859"/>
    <w:rsid w:val="003371EE"/>
    <w:rsid w:val="00345CE9"/>
    <w:rsid w:val="00347922"/>
    <w:rsid w:val="003515B7"/>
    <w:rsid w:val="00354F5C"/>
    <w:rsid w:val="00355C5F"/>
    <w:rsid w:val="00357180"/>
    <w:rsid w:val="00362BBC"/>
    <w:rsid w:val="00363578"/>
    <w:rsid w:val="00365B94"/>
    <w:rsid w:val="003666A9"/>
    <w:rsid w:val="00366862"/>
    <w:rsid w:val="00375525"/>
    <w:rsid w:val="003849C4"/>
    <w:rsid w:val="00386A33"/>
    <w:rsid w:val="0039574D"/>
    <w:rsid w:val="003B3127"/>
    <w:rsid w:val="003C55D6"/>
    <w:rsid w:val="003C5695"/>
    <w:rsid w:val="003C6094"/>
    <w:rsid w:val="003E3CF8"/>
    <w:rsid w:val="003E6299"/>
    <w:rsid w:val="003F1EBD"/>
    <w:rsid w:val="00412DE3"/>
    <w:rsid w:val="004166A1"/>
    <w:rsid w:val="004175E3"/>
    <w:rsid w:val="00421265"/>
    <w:rsid w:val="004232FE"/>
    <w:rsid w:val="004421CE"/>
    <w:rsid w:val="00452CE6"/>
    <w:rsid w:val="004570F3"/>
    <w:rsid w:val="0046077C"/>
    <w:rsid w:val="00460BA0"/>
    <w:rsid w:val="00461898"/>
    <w:rsid w:val="00470B53"/>
    <w:rsid w:val="004837F9"/>
    <w:rsid w:val="00483D92"/>
    <w:rsid w:val="0048603B"/>
    <w:rsid w:val="00486C26"/>
    <w:rsid w:val="004912B9"/>
    <w:rsid w:val="004A0580"/>
    <w:rsid w:val="004A2915"/>
    <w:rsid w:val="004A65BF"/>
    <w:rsid w:val="004A7624"/>
    <w:rsid w:val="004C132F"/>
    <w:rsid w:val="004C4F58"/>
    <w:rsid w:val="004C72CC"/>
    <w:rsid w:val="004D296B"/>
    <w:rsid w:val="004D3B02"/>
    <w:rsid w:val="004D5D3A"/>
    <w:rsid w:val="004E1399"/>
    <w:rsid w:val="004E7031"/>
    <w:rsid w:val="004F0A41"/>
    <w:rsid w:val="004F72EC"/>
    <w:rsid w:val="00500889"/>
    <w:rsid w:val="00510249"/>
    <w:rsid w:val="005145AF"/>
    <w:rsid w:val="0051535F"/>
    <w:rsid w:val="005174FF"/>
    <w:rsid w:val="00517B8E"/>
    <w:rsid w:val="00520145"/>
    <w:rsid w:val="00525980"/>
    <w:rsid w:val="00530A03"/>
    <w:rsid w:val="00536327"/>
    <w:rsid w:val="00537EDE"/>
    <w:rsid w:val="005459E8"/>
    <w:rsid w:val="00561EAE"/>
    <w:rsid w:val="005662E1"/>
    <w:rsid w:val="00566AB9"/>
    <w:rsid w:val="00570832"/>
    <w:rsid w:val="00574EC7"/>
    <w:rsid w:val="005838E2"/>
    <w:rsid w:val="005860A0"/>
    <w:rsid w:val="005918D2"/>
    <w:rsid w:val="005939D9"/>
    <w:rsid w:val="00595153"/>
    <w:rsid w:val="00597FBA"/>
    <w:rsid w:val="005A0C4E"/>
    <w:rsid w:val="005D21A2"/>
    <w:rsid w:val="005D2651"/>
    <w:rsid w:val="005D3CF4"/>
    <w:rsid w:val="005D4FCA"/>
    <w:rsid w:val="005E2317"/>
    <w:rsid w:val="005E567C"/>
    <w:rsid w:val="005F0D99"/>
    <w:rsid w:val="005F2B76"/>
    <w:rsid w:val="005F2F66"/>
    <w:rsid w:val="005F6F24"/>
    <w:rsid w:val="005F739F"/>
    <w:rsid w:val="00600C71"/>
    <w:rsid w:val="00601628"/>
    <w:rsid w:val="006140AB"/>
    <w:rsid w:val="00620056"/>
    <w:rsid w:val="00622BD1"/>
    <w:rsid w:val="00633C31"/>
    <w:rsid w:val="00640AFC"/>
    <w:rsid w:val="00650664"/>
    <w:rsid w:val="00653634"/>
    <w:rsid w:val="00662213"/>
    <w:rsid w:val="006663CE"/>
    <w:rsid w:val="00674E92"/>
    <w:rsid w:val="006920D5"/>
    <w:rsid w:val="00692587"/>
    <w:rsid w:val="006970BD"/>
    <w:rsid w:val="006A1E8A"/>
    <w:rsid w:val="006A485B"/>
    <w:rsid w:val="006A6625"/>
    <w:rsid w:val="006B159D"/>
    <w:rsid w:val="006B3240"/>
    <w:rsid w:val="006B6B21"/>
    <w:rsid w:val="006C4D80"/>
    <w:rsid w:val="006C73B9"/>
    <w:rsid w:val="006D0510"/>
    <w:rsid w:val="006E6FF4"/>
    <w:rsid w:val="006F01D4"/>
    <w:rsid w:val="006F0933"/>
    <w:rsid w:val="006F3B91"/>
    <w:rsid w:val="007008FE"/>
    <w:rsid w:val="00702BAB"/>
    <w:rsid w:val="0070501F"/>
    <w:rsid w:val="007111A7"/>
    <w:rsid w:val="00711EBB"/>
    <w:rsid w:val="00712760"/>
    <w:rsid w:val="007147B7"/>
    <w:rsid w:val="00730C14"/>
    <w:rsid w:val="00747E7F"/>
    <w:rsid w:val="00753F5F"/>
    <w:rsid w:val="00755F60"/>
    <w:rsid w:val="007647CD"/>
    <w:rsid w:val="0077214E"/>
    <w:rsid w:val="00775DF5"/>
    <w:rsid w:val="007772F6"/>
    <w:rsid w:val="0078288A"/>
    <w:rsid w:val="00783787"/>
    <w:rsid w:val="00786DCB"/>
    <w:rsid w:val="00793261"/>
    <w:rsid w:val="007946CF"/>
    <w:rsid w:val="00795806"/>
    <w:rsid w:val="007A3FD0"/>
    <w:rsid w:val="007B4C67"/>
    <w:rsid w:val="007C0A63"/>
    <w:rsid w:val="007C51A1"/>
    <w:rsid w:val="007E51CA"/>
    <w:rsid w:val="007F044C"/>
    <w:rsid w:val="00803084"/>
    <w:rsid w:val="008128AF"/>
    <w:rsid w:val="00817316"/>
    <w:rsid w:val="0081776C"/>
    <w:rsid w:val="00823473"/>
    <w:rsid w:val="008250D7"/>
    <w:rsid w:val="00827085"/>
    <w:rsid w:val="008274C5"/>
    <w:rsid w:val="00841953"/>
    <w:rsid w:val="00845949"/>
    <w:rsid w:val="00851066"/>
    <w:rsid w:val="00853C93"/>
    <w:rsid w:val="00862DE2"/>
    <w:rsid w:val="00870C44"/>
    <w:rsid w:val="00873F0D"/>
    <w:rsid w:val="008843D4"/>
    <w:rsid w:val="008A42AF"/>
    <w:rsid w:val="008B45DB"/>
    <w:rsid w:val="008C0C2C"/>
    <w:rsid w:val="008C7E42"/>
    <w:rsid w:val="008D3D3D"/>
    <w:rsid w:val="008D4713"/>
    <w:rsid w:val="008D4F52"/>
    <w:rsid w:val="008D62D9"/>
    <w:rsid w:val="008E6F96"/>
    <w:rsid w:val="008F07DF"/>
    <w:rsid w:val="008F114E"/>
    <w:rsid w:val="008F3A39"/>
    <w:rsid w:val="009034DC"/>
    <w:rsid w:val="00905D56"/>
    <w:rsid w:val="00905E1C"/>
    <w:rsid w:val="00907496"/>
    <w:rsid w:val="00912E24"/>
    <w:rsid w:val="00916B2B"/>
    <w:rsid w:val="00921D5C"/>
    <w:rsid w:val="009262A0"/>
    <w:rsid w:val="00931A36"/>
    <w:rsid w:val="00953175"/>
    <w:rsid w:val="009556D6"/>
    <w:rsid w:val="009560EA"/>
    <w:rsid w:val="009604F4"/>
    <w:rsid w:val="00966DC2"/>
    <w:rsid w:val="00970DE9"/>
    <w:rsid w:val="00974A56"/>
    <w:rsid w:val="00977283"/>
    <w:rsid w:val="009935D4"/>
    <w:rsid w:val="009A10C2"/>
    <w:rsid w:val="009A38DD"/>
    <w:rsid w:val="009B2D45"/>
    <w:rsid w:val="009B764C"/>
    <w:rsid w:val="009C12F5"/>
    <w:rsid w:val="009C3E06"/>
    <w:rsid w:val="009C50E3"/>
    <w:rsid w:val="009C5737"/>
    <w:rsid w:val="009D045A"/>
    <w:rsid w:val="009D385F"/>
    <w:rsid w:val="009D6450"/>
    <w:rsid w:val="009E1890"/>
    <w:rsid w:val="009F06F7"/>
    <w:rsid w:val="009F0D6C"/>
    <w:rsid w:val="009F3469"/>
    <w:rsid w:val="009F7327"/>
    <w:rsid w:val="00A051A2"/>
    <w:rsid w:val="00A11EDC"/>
    <w:rsid w:val="00A13E90"/>
    <w:rsid w:val="00A1604A"/>
    <w:rsid w:val="00A1745E"/>
    <w:rsid w:val="00A21209"/>
    <w:rsid w:val="00A21859"/>
    <w:rsid w:val="00A25677"/>
    <w:rsid w:val="00A2571A"/>
    <w:rsid w:val="00A2653A"/>
    <w:rsid w:val="00A270FF"/>
    <w:rsid w:val="00A27F1F"/>
    <w:rsid w:val="00A3223B"/>
    <w:rsid w:val="00A336CA"/>
    <w:rsid w:val="00A35FF6"/>
    <w:rsid w:val="00A36B48"/>
    <w:rsid w:val="00A41076"/>
    <w:rsid w:val="00A5033F"/>
    <w:rsid w:val="00A50A9B"/>
    <w:rsid w:val="00A64C1D"/>
    <w:rsid w:val="00A65395"/>
    <w:rsid w:val="00A6762D"/>
    <w:rsid w:val="00A76145"/>
    <w:rsid w:val="00A76D58"/>
    <w:rsid w:val="00A83C50"/>
    <w:rsid w:val="00A9087C"/>
    <w:rsid w:val="00A9112D"/>
    <w:rsid w:val="00A96E98"/>
    <w:rsid w:val="00AA1E48"/>
    <w:rsid w:val="00AA45AE"/>
    <w:rsid w:val="00AC1746"/>
    <w:rsid w:val="00AC20BA"/>
    <w:rsid w:val="00AD5D09"/>
    <w:rsid w:val="00AE1AC0"/>
    <w:rsid w:val="00AE1B5D"/>
    <w:rsid w:val="00AE2566"/>
    <w:rsid w:val="00AE36E6"/>
    <w:rsid w:val="00AE7185"/>
    <w:rsid w:val="00AE7CC1"/>
    <w:rsid w:val="00B004AD"/>
    <w:rsid w:val="00B00E35"/>
    <w:rsid w:val="00B10EAA"/>
    <w:rsid w:val="00B11B2F"/>
    <w:rsid w:val="00B2326F"/>
    <w:rsid w:val="00B254D3"/>
    <w:rsid w:val="00B33E3B"/>
    <w:rsid w:val="00B34F17"/>
    <w:rsid w:val="00B3618F"/>
    <w:rsid w:val="00B47672"/>
    <w:rsid w:val="00B52876"/>
    <w:rsid w:val="00B56C06"/>
    <w:rsid w:val="00B60BBC"/>
    <w:rsid w:val="00B61FE5"/>
    <w:rsid w:val="00B624B1"/>
    <w:rsid w:val="00B636A5"/>
    <w:rsid w:val="00B64E50"/>
    <w:rsid w:val="00B747DF"/>
    <w:rsid w:val="00B75E29"/>
    <w:rsid w:val="00B765A6"/>
    <w:rsid w:val="00B847A2"/>
    <w:rsid w:val="00B91041"/>
    <w:rsid w:val="00B914DF"/>
    <w:rsid w:val="00B9650D"/>
    <w:rsid w:val="00BA3C99"/>
    <w:rsid w:val="00BB345A"/>
    <w:rsid w:val="00BB5595"/>
    <w:rsid w:val="00BC045B"/>
    <w:rsid w:val="00BC0825"/>
    <w:rsid w:val="00BC0B69"/>
    <w:rsid w:val="00BC3ABA"/>
    <w:rsid w:val="00BC4D31"/>
    <w:rsid w:val="00BC54D4"/>
    <w:rsid w:val="00BC667A"/>
    <w:rsid w:val="00BE0196"/>
    <w:rsid w:val="00BE2A9C"/>
    <w:rsid w:val="00BE6817"/>
    <w:rsid w:val="00BF09FD"/>
    <w:rsid w:val="00C0539C"/>
    <w:rsid w:val="00C10794"/>
    <w:rsid w:val="00C13C98"/>
    <w:rsid w:val="00C20944"/>
    <w:rsid w:val="00C270A0"/>
    <w:rsid w:val="00C33F87"/>
    <w:rsid w:val="00C441B8"/>
    <w:rsid w:val="00C471A0"/>
    <w:rsid w:val="00C51113"/>
    <w:rsid w:val="00C53C63"/>
    <w:rsid w:val="00C547D5"/>
    <w:rsid w:val="00C60EA0"/>
    <w:rsid w:val="00C64962"/>
    <w:rsid w:val="00C6722F"/>
    <w:rsid w:val="00C7086C"/>
    <w:rsid w:val="00C759AE"/>
    <w:rsid w:val="00C76AF9"/>
    <w:rsid w:val="00C850AF"/>
    <w:rsid w:val="00C871BA"/>
    <w:rsid w:val="00C94620"/>
    <w:rsid w:val="00CA2AB8"/>
    <w:rsid w:val="00CB111A"/>
    <w:rsid w:val="00CB4CA7"/>
    <w:rsid w:val="00CC137D"/>
    <w:rsid w:val="00CC3D84"/>
    <w:rsid w:val="00CC6F0F"/>
    <w:rsid w:val="00CC78E9"/>
    <w:rsid w:val="00CD3DEB"/>
    <w:rsid w:val="00CD40D2"/>
    <w:rsid w:val="00CE16B6"/>
    <w:rsid w:val="00CE42FB"/>
    <w:rsid w:val="00D0242A"/>
    <w:rsid w:val="00D27ABB"/>
    <w:rsid w:val="00D27C88"/>
    <w:rsid w:val="00D347E6"/>
    <w:rsid w:val="00D4189D"/>
    <w:rsid w:val="00D45775"/>
    <w:rsid w:val="00D46168"/>
    <w:rsid w:val="00D46333"/>
    <w:rsid w:val="00D73376"/>
    <w:rsid w:val="00D73E09"/>
    <w:rsid w:val="00D75B74"/>
    <w:rsid w:val="00D75C23"/>
    <w:rsid w:val="00D84645"/>
    <w:rsid w:val="00D850B0"/>
    <w:rsid w:val="00D85AB8"/>
    <w:rsid w:val="00D93EE2"/>
    <w:rsid w:val="00DA4550"/>
    <w:rsid w:val="00DA460C"/>
    <w:rsid w:val="00DB0CC6"/>
    <w:rsid w:val="00DC088B"/>
    <w:rsid w:val="00DC5BAF"/>
    <w:rsid w:val="00DC67DE"/>
    <w:rsid w:val="00DC799B"/>
    <w:rsid w:val="00DC7DF0"/>
    <w:rsid w:val="00DD4071"/>
    <w:rsid w:val="00DD7688"/>
    <w:rsid w:val="00DF6FB7"/>
    <w:rsid w:val="00E003D7"/>
    <w:rsid w:val="00E05A85"/>
    <w:rsid w:val="00E071B2"/>
    <w:rsid w:val="00E1384C"/>
    <w:rsid w:val="00E167DF"/>
    <w:rsid w:val="00E2171F"/>
    <w:rsid w:val="00E2203E"/>
    <w:rsid w:val="00E23CBD"/>
    <w:rsid w:val="00E32892"/>
    <w:rsid w:val="00E416EE"/>
    <w:rsid w:val="00E42C1F"/>
    <w:rsid w:val="00E56BAD"/>
    <w:rsid w:val="00E67D16"/>
    <w:rsid w:val="00E7548D"/>
    <w:rsid w:val="00E826D7"/>
    <w:rsid w:val="00E86E6E"/>
    <w:rsid w:val="00E87A4A"/>
    <w:rsid w:val="00E90AF4"/>
    <w:rsid w:val="00E921D1"/>
    <w:rsid w:val="00E924AD"/>
    <w:rsid w:val="00E92C1F"/>
    <w:rsid w:val="00E94617"/>
    <w:rsid w:val="00EA1B3E"/>
    <w:rsid w:val="00EA26C4"/>
    <w:rsid w:val="00EA287E"/>
    <w:rsid w:val="00EB2D27"/>
    <w:rsid w:val="00EB3F79"/>
    <w:rsid w:val="00EC7BE5"/>
    <w:rsid w:val="00ED35F1"/>
    <w:rsid w:val="00ED4BE0"/>
    <w:rsid w:val="00ED7EDA"/>
    <w:rsid w:val="00EE02B5"/>
    <w:rsid w:val="00EE71A2"/>
    <w:rsid w:val="00EF63F9"/>
    <w:rsid w:val="00F14AFC"/>
    <w:rsid w:val="00F20E83"/>
    <w:rsid w:val="00F264A8"/>
    <w:rsid w:val="00F27C11"/>
    <w:rsid w:val="00F27C4F"/>
    <w:rsid w:val="00F31B77"/>
    <w:rsid w:val="00F410A4"/>
    <w:rsid w:val="00F52668"/>
    <w:rsid w:val="00F53905"/>
    <w:rsid w:val="00F6101A"/>
    <w:rsid w:val="00F67698"/>
    <w:rsid w:val="00F67D1E"/>
    <w:rsid w:val="00F734AC"/>
    <w:rsid w:val="00F757A9"/>
    <w:rsid w:val="00F80BC3"/>
    <w:rsid w:val="00F90B04"/>
    <w:rsid w:val="00F97B81"/>
    <w:rsid w:val="00FA315E"/>
    <w:rsid w:val="00FA65A6"/>
    <w:rsid w:val="00FA6E35"/>
    <w:rsid w:val="00FB5C0D"/>
    <w:rsid w:val="00FB71C9"/>
    <w:rsid w:val="00FB7F74"/>
    <w:rsid w:val="00FC14CF"/>
    <w:rsid w:val="00FC2A6C"/>
    <w:rsid w:val="00FC45FA"/>
    <w:rsid w:val="00FE20B7"/>
    <w:rsid w:val="00FE32F8"/>
    <w:rsid w:val="00FE5892"/>
    <w:rsid w:val="00FE6B4A"/>
    <w:rsid w:val="00FE6C51"/>
    <w:rsid w:val="00FF1744"/>
    <w:rsid w:val="00FF26B6"/>
    <w:rsid w:val="00FF275A"/>
    <w:rsid w:val="00FF2834"/>
    <w:rsid w:val="00FF34C8"/>
    <w:rsid w:val="00FF35E5"/>
    <w:rsid w:val="00FF6795"/>
    <w:rsid w:val="08B02BFF"/>
    <w:rsid w:val="11D10785"/>
    <w:rsid w:val="15F2F37C"/>
    <w:rsid w:val="1D4EF084"/>
    <w:rsid w:val="27A18544"/>
    <w:rsid w:val="280B4986"/>
    <w:rsid w:val="3B292C0B"/>
    <w:rsid w:val="43874888"/>
    <w:rsid w:val="43F3B0C0"/>
    <w:rsid w:val="471BD9A6"/>
    <w:rsid w:val="48BB0406"/>
    <w:rsid w:val="4AA89F0D"/>
    <w:rsid w:val="4B03755C"/>
    <w:rsid w:val="5124A6E8"/>
    <w:rsid w:val="54DE0CA2"/>
    <w:rsid w:val="5956EB2B"/>
    <w:rsid w:val="5F976552"/>
    <w:rsid w:val="600A1AB1"/>
    <w:rsid w:val="65E7C02F"/>
    <w:rsid w:val="6BB125D0"/>
    <w:rsid w:val="6BF12F29"/>
    <w:rsid w:val="6DF6CA07"/>
    <w:rsid w:val="75312B77"/>
    <w:rsid w:val="7F317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FF1C5"/>
  <w15:chartTrackingRefBased/>
  <w15:docId w15:val="{0332DCA9-C4DB-4DD4-B496-EBBFFD1C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C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D6C"/>
    <w:pPr>
      <w:ind w:left="720"/>
      <w:contextualSpacing/>
    </w:pPr>
  </w:style>
  <w:style w:type="paragraph" w:styleId="FootnoteText">
    <w:name w:val="footnote text"/>
    <w:basedOn w:val="Normal"/>
    <w:link w:val="FootnoteTextChar"/>
    <w:uiPriority w:val="99"/>
    <w:semiHidden/>
    <w:unhideWhenUsed/>
    <w:rsid w:val="009C57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5737"/>
    <w:rPr>
      <w:sz w:val="20"/>
      <w:szCs w:val="20"/>
    </w:rPr>
  </w:style>
  <w:style w:type="character" w:styleId="FootnoteReference">
    <w:name w:val="footnote reference"/>
    <w:basedOn w:val="DefaultParagraphFont"/>
    <w:uiPriority w:val="99"/>
    <w:semiHidden/>
    <w:unhideWhenUsed/>
    <w:rsid w:val="009C5737"/>
    <w:rPr>
      <w:vertAlign w:val="superscript"/>
    </w:rPr>
  </w:style>
  <w:style w:type="character" w:styleId="Hyperlink">
    <w:name w:val="Hyperlink"/>
    <w:basedOn w:val="DefaultParagraphFont"/>
    <w:uiPriority w:val="99"/>
    <w:unhideWhenUsed/>
    <w:rsid w:val="00B747DF"/>
    <w:rPr>
      <w:color w:val="0563C1" w:themeColor="hyperlink"/>
      <w:u w:val="single"/>
    </w:rPr>
  </w:style>
  <w:style w:type="character" w:styleId="UnresolvedMention">
    <w:name w:val="Unresolved Mention"/>
    <w:basedOn w:val="DefaultParagraphFont"/>
    <w:uiPriority w:val="99"/>
    <w:semiHidden/>
    <w:unhideWhenUsed/>
    <w:rsid w:val="00B747DF"/>
    <w:rPr>
      <w:color w:val="605E5C"/>
      <w:shd w:val="clear" w:color="auto" w:fill="E1DFDD"/>
    </w:rPr>
  </w:style>
  <w:style w:type="paragraph" w:styleId="Header">
    <w:name w:val="header"/>
    <w:basedOn w:val="Normal"/>
    <w:link w:val="HeaderChar"/>
    <w:uiPriority w:val="99"/>
    <w:unhideWhenUsed/>
    <w:rsid w:val="008D3D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D3D"/>
  </w:style>
  <w:style w:type="paragraph" w:styleId="Footer">
    <w:name w:val="footer"/>
    <w:basedOn w:val="Normal"/>
    <w:link w:val="FooterChar"/>
    <w:uiPriority w:val="99"/>
    <w:unhideWhenUsed/>
    <w:rsid w:val="008D3D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D3D"/>
  </w:style>
  <w:style w:type="character" w:customStyle="1" w:styleId="Heading1Char">
    <w:name w:val="Heading 1 Char"/>
    <w:basedOn w:val="DefaultParagraphFont"/>
    <w:link w:val="Heading1"/>
    <w:uiPriority w:val="9"/>
    <w:rsid w:val="00A83C5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3C50"/>
    <w:pPr>
      <w:outlineLvl w:val="9"/>
    </w:pPr>
    <w:rPr>
      <w:kern w:val="0"/>
      <w14:ligatures w14:val="none"/>
    </w:rPr>
  </w:style>
  <w:style w:type="paragraph" w:styleId="Revision">
    <w:name w:val="Revision"/>
    <w:hidden/>
    <w:uiPriority w:val="99"/>
    <w:semiHidden/>
    <w:rsid w:val="000C756B"/>
    <w:pPr>
      <w:spacing w:after="0" w:line="240" w:lineRule="auto"/>
    </w:pPr>
  </w:style>
  <w:style w:type="character" w:styleId="CommentReference">
    <w:name w:val="annotation reference"/>
    <w:basedOn w:val="DefaultParagraphFont"/>
    <w:uiPriority w:val="99"/>
    <w:semiHidden/>
    <w:unhideWhenUsed/>
    <w:rsid w:val="000C756B"/>
    <w:rPr>
      <w:sz w:val="16"/>
      <w:szCs w:val="16"/>
    </w:rPr>
  </w:style>
  <w:style w:type="paragraph" w:styleId="CommentText">
    <w:name w:val="annotation text"/>
    <w:basedOn w:val="Normal"/>
    <w:link w:val="CommentTextChar"/>
    <w:uiPriority w:val="99"/>
    <w:unhideWhenUsed/>
    <w:rsid w:val="000C756B"/>
    <w:pPr>
      <w:spacing w:line="240" w:lineRule="auto"/>
    </w:pPr>
    <w:rPr>
      <w:sz w:val="20"/>
      <w:szCs w:val="20"/>
    </w:rPr>
  </w:style>
  <w:style w:type="character" w:customStyle="1" w:styleId="CommentTextChar">
    <w:name w:val="Comment Text Char"/>
    <w:basedOn w:val="DefaultParagraphFont"/>
    <w:link w:val="CommentText"/>
    <w:uiPriority w:val="99"/>
    <w:rsid w:val="000C756B"/>
    <w:rPr>
      <w:sz w:val="20"/>
      <w:szCs w:val="20"/>
    </w:rPr>
  </w:style>
  <w:style w:type="paragraph" w:styleId="CommentSubject">
    <w:name w:val="annotation subject"/>
    <w:basedOn w:val="CommentText"/>
    <w:next w:val="CommentText"/>
    <w:link w:val="CommentSubjectChar"/>
    <w:uiPriority w:val="99"/>
    <w:semiHidden/>
    <w:unhideWhenUsed/>
    <w:rsid w:val="000C756B"/>
    <w:rPr>
      <w:b/>
      <w:bCs/>
    </w:rPr>
  </w:style>
  <w:style w:type="character" w:customStyle="1" w:styleId="CommentSubjectChar">
    <w:name w:val="Comment Subject Char"/>
    <w:basedOn w:val="CommentTextChar"/>
    <w:link w:val="CommentSubject"/>
    <w:uiPriority w:val="99"/>
    <w:semiHidden/>
    <w:rsid w:val="000C756B"/>
    <w:rPr>
      <w:b/>
      <w:bCs/>
      <w:sz w:val="20"/>
      <w:szCs w:val="20"/>
    </w:rPr>
  </w:style>
  <w:style w:type="character" w:styleId="Mention">
    <w:name w:val="Mention"/>
    <w:basedOn w:val="DefaultParagraphFont"/>
    <w:uiPriority w:val="99"/>
    <w:unhideWhenUsed/>
    <w:rsid w:val="00470B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oter" Target="footer1.xml"/><Relationship Id="rId16" Type="http://schemas.openxmlformats.org/officeDocument/2006/relationships/image" Target="media/image2.png"/><Relationship Id="rId107" Type="http://schemas.openxmlformats.org/officeDocument/2006/relationships/hyperlink" Target="mailto:dj@sfstl.org" TargetMode="External"/><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www.irs.gov"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hyperlink" Target="mailto:info@sfstl.org"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fstl.org"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studentaid.gov/apply-for-aid/fafsa/filling-out/dependency" TargetMode="External"/><Relationship Id="rId108" Type="http://schemas.openxmlformats.org/officeDocument/2006/relationships/hyperlink" Target="mailto:dominesha@sfstl.org"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hyperlink" Target="mailto:info@sfstl.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udentaid.gov"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mailto:ricky@sfstl.org"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s://studentaid.gov" TargetMode="External"/><Relationship Id="rId101" Type="http://schemas.openxmlformats.org/officeDocument/2006/relationships/hyperlink" Target="https://studentaid.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tudentaid.gov/fsa-id/create-account"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mailto:teresa@sfstl.org"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mailto:info@sfstl.org" TargetMode="External"/><Relationship Id="rId104" Type="http://schemas.openxmlformats.org/officeDocument/2006/relationships/hyperlink" Target="https://studentaid.gov"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s://sfstl.org/advice-assistance/advisor-bios/" TargetMode="External"/><Relationship Id="rId115" Type="http://schemas.microsoft.com/office/2020/10/relationships/intelligence" Target="intelligence2.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yperlink" Target="https://cssprofile.collegeboard.org/"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yperlink" Target="https://studentaid.gov" TargetMode="External"/><Relationship Id="rId105" Type="http://schemas.openxmlformats.org/officeDocument/2006/relationships/hyperlink" Target="mailto:liliana@sfstl.org"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1.jp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yperlink" Target="http://www.sfstl.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udentaid.gov/understand-aid/types/loans/subsidized-unsubsidiz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244d7c-0114-4036-b712-381cec548692" xsi:nil="true"/>
    <lcf76f155ced4ddcb4097134ff3c332f xmlns="fecc2639-69bf-466d-b389-a666e9c7bf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3EEB51889F654B890E269E826770FD" ma:contentTypeVersion="19" ma:contentTypeDescription="Create a new document." ma:contentTypeScope="" ma:versionID="7bd4013d218644f1d7fc041ec85099b1">
  <xsd:schema xmlns:xsd="http://www.w3.org/2001/XMLSchema" xmlns:xs="http://www.w3.org/2001/XMLSchema" xmlns:p="http://schemas.microsoft.com/office/2006/metadata/properties" xmlns:ns2="36244d7c-0114-4036-b712-381cec548692" xmlns:ns3="fecc2639-69bf-466d-b389-a666e9c7bf4e" targetNamespace="http://schemas.microsoft.com/office/2006/metadata/properties" ma:root="true" ma:fieldsID="0895aba3f7ed151775c29eaae2ff0b54" ns2:_="" ns3:_="">
    <xsd:import namespace="36244d7c-0114-4036-b712-381cec548692"/>
    <xsd:import namespace="fecc2639-69bf-466d-b389-a666e9c7bf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4d7c-0114-4036-b712-381cec5486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74557e-6c5a-425d-91c0-395e58e481af}" ma:internalName="TaxCatchAll" ma:showField="CatchAllData" ma:web="36244d7c-0114-4036-b712-381cec5486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cc2639-69bf-466d-b389-a666e9c7bf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2acd93-6bde-44c4-957e-db258495d0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C066F-B3B2-4156-B39D-40077CA9D26A}">
  <ds:schemaRefs>
    <ds:schemaRef ds:uri="http://schemas.microsoft.com/office/2006/metadata/properties"/>
    <ds:schemaRef ds:uri="http://schemas.microsoft.com/office/infopath/2007/PartnerControls"/>
    <ds:schemaRef ds:uri="36244d7c-0114-4036-b712-381cec548692"/>
    <ds:schemaRef ds:uri="fecc2639-69bf-466d-b389-a666e9c7bf4e"/>
  </ds:schemaRefs>
</ds:datastoreItem>
</file>

<file path=customXml/itemProps2.xml><?xml version="1.0" encoding="utf-8"?>
<ds:datastoreItem xmlns:ds="http://schemas.openxmlformats.org/officeDocument/2006/customXml" ds:itemID="{FC3C091C-21EA-41E9-A0A1-9DE5E59383B4}">
  <ds:schemaRefs>
    <ds:schemaRef ds:uri="http://schemas.microsoft.com/sharepoint/v3/contenttype/forms"/>
  </ds:schemaRefs>
</ds:datastoreItem>
</file>

<file path=customXml/itemProps3.xml><?xml version="1.0" encoding="utf-8"?>
<ds:datastoreItem xmlns:ds="http://schemas.openxmlformats.org/officeDocument/2006/customXml" ds:itemID="{ECF51BAD-AD86-4618-90EA-ACDE6F352A90}">
  <ds:schemaRefs>
    <ds:schemaRef ds:uri="http://schemas.openxmlformats.org/officeDocument/2006/bibliography"/>
  </ds:schemaRefs>
</ds:datastoreItem>
</file>

<file path=customXml/itemProps4.xml><?xml version="1.0" encoding="utf-8"?>
<ds:datastoreItem xmlns:ds="http://schemas.openxmlformats.org/officeDocument/2006/customXml" ds:itemID="{2E816238-94B0-4B14-9DB8-C6542B636B4B}"/>
</file>

<file path=docProps/app.xml><?xml version="1.0" encoding="utf-8"?>
<Properties xmlns="http://schemas.openxmlformats.org/officeDocument/2006/extended-properties" xmlns:vt="http://schemas.openxmlformats.org/officeDocument/2006/docPropsVTypes">
  <Template>Normal</Template>
  <TotalTime>1</TotalTime>
  <Pages>56</Pages>
  <Words>5203</Words>
  <Characters>27994</Characters>
  <Application>Microsoft Office Word</Application>
  <DocSecurity>0</DocSecurity>
  <Lines>736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Steinkamp</dc:creator>
  <cp:keywords/>
  <dc:description/>
  <cp:lastModifiedBy>Teresa Steinkamp</cp:lastModifiedBy>
  <cp:revision>3</cp:revision>
  <cp:lastPrinted>2025-09-29T13:20:00Z</cp:lastPrinted>
  <dcterms:created xsi:type="dcterms:W3CDTF">2026-04-30T18:25:00Z</dcterms:created>
  <dcterms:modified xsi:type="dcterms:W3CDTF">2026-04-30T18:25:00Z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0x010100493EEB51889F654B890E269E826770FD</vt:lpwstr>
  </property>
  <property fmtid="{D5CDD505-2E9C-101B-9397-08002B2CF9AE}" pid="3" name="MediaServiceImageTags">
    <vt:lpwstr/>
  </property>
  <property fmtid="{D5CDD505-2E9C-101B-9397-08002B2CF9AE}" pid="4" name="GrammarlyDocumentId">
    <vt:lpwstr>a51a3a9e31082cc30b6b9721bc07e42d921c01e297c9818e02effc321795366c</vt:lpwstr>
  </property>
  <property fmtid="{D5CDD505-2E9C-101B-9397-08002B2CF9AE}" pid="5" name="docLang">
    <vt:lpwstr>en</vt:lpwstr>
  </property>
</Properties>
</file>